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356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3"/>
        <w:gridCol w:w="241"/>
      </w:tblGrid>
      <w:tr w:rsidR="009F2A88" w:rsidRPr="0043439C" w:rsidTr="008449F1">
        <w:trPr>
          <w:trHeight w:val="4954"/>
        </w:trPr>
        <w:tc>
          <w:tcPr>
            <w:tcW w:w="2410" w:type="dxa"/>
          </w:tcPr>
          <w:p w:rsidR="0058539B" w:rsidRPr="006A69DF" w:rsidRDefault="00A51273" w:rsidP="006A69DF">
            <w:pPr>
              <w:spacing w:after="200"/>
              <w:rPr>
                <w:rFonts w:ascii="Calibri" w:hAnsi="Calibri"/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A69DF">
              <w:rPr>
                <w:rFonts w:ascii="Batang" w:eastAsia="Batang" w:hAnsi="Batang"/>
                <w:b/>
                <w:smallCaps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7052C" wp14:editId="432E3137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438150</wp:posOffset>
                      </wp:positionV>
                      <wp:extent cx="5676900" cy="1171575"/>
                      <wp:effectExtent l="0" t="0" r="19050" b="28575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1171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4B6" w:rsidRPr="0075674E" w:rsidRDefault="00A904B6" w:rsidP="005853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Organisation du cursus </w:t>
                                  </w:r>
                                </w:p>
                                <w:p w:rsidR="00A904B6" w:rsidRDefault="00A51273" w:rsidP="001513C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PREPARATION CAPES ANGLAIS &amp; ITALIEN</w:t>
                                  </w:r>
                                </w:p>
                                <w:p w:rsidR="00A904B6" w:rsidRPr="001513CB" w:rsidRDefault="00A904B6" w:rsidP="005853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17052C" id="Rectangle à coins arrondis 6" o:spid="_x0000_s1026" style="position:absolute;margin-left:33.95pt;margin-top:34.5pt;width:447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" fillcolor="white [3201]" strokecolor="#4bacc6 [3208]" strokeweight="2pt">
                      <v:textbox>
                        <w:txbxContent>
                          <w:p w:rsidR="00A904B6" w:rsidRPr="0075674E" w:rsidRDefault="00A904B6" w:rsidP="005853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Organisation du cursus </w:t>
                            </w:r>
                          </w:p>
                          <w:p w:rsidR="00A904B6" w:rsidRDefault="00A51273" w:rsidP="001513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PREPARATION CAPES ANGLAIS &amp; ITALIEN</w:t>
                            </w:r>
                          </w:p>
                          <w:p w:rsidR="00A904B6" w:rsidRPr="001513CB" w:rsidRDefault="00A904B6" w:rsidP="005853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35A5A">
              <w:rPr>
                <w:rFonts w:ascii="Batang" w:eastAsia="Batang" w:hAnsi="Batang"/>
                <w:smallCaps/>
                <w:color w:val="000000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tint w14:val="85000"/>
                      <w14:satMod w14:val="155000"/>
                    </w14:srgbClr>
                  </w14:solidFill>
                </w14:textFill>
              </w:rPr>
              <w:tab/>
            </w:r>
            <w:r w:rsidR="00235A5A" w:rsidRPr="0058539B">
              <w:rPr>
                <w:rFonts w:ascii="Calibri" w:hAnsi="Calibri"/>
                <w:b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5674E">
              <w:rPr>
                <w:rFonts w:ascii="Calibri" w:hAnsi="Calibri"/>
                <w:color w:val="000000" w:themeColor="text1"/>
                <w:sz w:val="36"/>
                <w:szCs w:val="36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</w:t>
            </w:r>
            <w:r w:rsidR="006A69DF">
              <w:rPr>
                <w:rFonts w:ascii="Calibri" w:hAnsi="Calibri"/>
                <w:color w:val="000000" w:themeColor="text1"/>
                <w:sz w:val="36"/>
                <w:szCs w:val="36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                                                                           </w:t>
            </w:r>
            <w:r w:rsidR="0075674E" w:rsidRPr="006A69DF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Année universitaire 20</w:t>
            </w:r>
            <w:r w:rsidR="008B0FBC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E93A45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1</w:t>
            </w:r>
            <w:r w:rsidR="000C04B2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/202</w:t>
            </w:r>
            <w:r w:rsidR="00E93A45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492F39" w:rsidRPr="006A69DF">
              <w:rPr>
                <w:rFonts w:ascii="Batang" w:eastAsia="Batang" w:hAnsi="Batang"/>
                <w:b/>
                <w:smallCaps/>
                <w:color w:val="auto"/>
                <w:sz w:val="24"/>
                <w:szCs w:val="24"/>
              </w:rPr>
              <w:br/>
            </w:r>
          </w:p>
          <w:p w:rsidR="0058539B" w:rsidRDefault="0058539B" w:rsidP="00876E97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58539B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Règlement </w:t>
            </w:r>
            <w:r w:rsidR="00A60AC7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</w:t>
            </w:r>
          </w:p>
          <w:p w:rsidR="0058539B" w:rsidRDefault="0058539B" w:rsidP="0058539B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B46A2E" w:rsidRPr="00B46A2E" w:rsidRDefault="00B46A2E" w:rsidP="00B46A2E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tbl>
            <w:tblPr>
              <w:tblW w:w="1018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76"/>
              <w:gridCol w:w="160"/>
              <w:gridCol w:w="160"/>
              <w:gridCol w:w="160"/>
              <w:gridCol w:w="160"/>
              <w:gridCol w:w="179"/>
              <w:gridCol w:w="173"/>
              <w:gridCol w:w="160"/>
              <w:gridCol w:w="160"/>
            </w:tblGrid>
            <w:tr w:rsidR="00B46A2E" w:rsidRPr="00B46A2E" w:rsidTr="00B46A2E">
              <w:trPr>
                <w:trHeight w:val="27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93A45">
                  <w:pPr>
                    <w:framePr w:hSpace="141" w:wrap="around" w:vAnchor="page" w:hAnchor="margin" w:y="2356"/>
                    <w:tabs>
                      <w:tab w:val="left" w:pos="9940"/>
                    </w:tabs>
                    <w:spacing w:line="240" w:lineRule="auto"/>
                    <w:ind w:right="217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02A01" w:rsidRDefault="00502A01" w:rsidP="00B46A2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fr-FR"/>
              </w:rPr>
            </w:pPr>
            <w:bookmarkStart w:id="0" w:name="_GoBack"/>
            <w:bookmarkEnd w:id="0"/>
          </w:p>
          <w:tbl>
            <w:tblPr>
              <w:tblW w:w="957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47"/>
              <w:gridCol w:w="1701"/>
              <w:gridCol w:w="2126"/>
            </w:tblGrid>
            <w:tr w:rsidR="00A51273" w:rsidRPr="00CE63AC" w:rsidTr="00A51273">
              <w:trPr>
                <w:trHeight w:val="404"/>
              </w:trPr>
              <w:tc>
                <w:tcPr>
                  <w:tcW w:w="57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SEMESTRE 1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om</w:t>
                  </w: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bre d'heures</w:t>
                  </w:r>
                </w:p>
              </w:tc>
            </w:tr>
            <w:tr w:rsidR="00A51273" w:rsidRPr="00CE63AC" w:rsidTr="00A51273">
              <w:trPr>
                <w:trHeight w:val="103"/>
              </w:trPr>
              <w:tc>
                <w:tcPr>
                  <w:tcW w:w="57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CM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b/>
                      <w:bCs/>
                      <w:szCs w:val="18"/>
                      <w:lang w:eastAsia="fr-FR"/>
                    </w:rPr>
                    <w:t>TD</w:t>
                  </w:r>
                </w:p>
              </w:tc>
            </w:tr>
            <w:tr w:rsidR="00A51273" w:rsidRPr="00CE63AC" w:rsidTr="00A51273">
              <w:trPr>
                <w:trHeight w:val="255"/>
              </w:trPr>
              <w:tc>
                <w:tcPr>
                  <w:tcW w:w="57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UE 1</w:t>
                  </w: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: Savoirs et méthodologies disciplinaires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A51273" w:rsidRPr="00CE63AC" w:rsidTr="00A51273">
              <w:trPr>
                <w:trHeight w:val="255"/>
              </w:trPr>
              <w:tc>
                <w:tcPr>
                  <w:tcW w:w="57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Littérature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Cs w:val="18"/>
                      <w:lang w:eastAsia="fr-FR"/>
                    </w:rPr>
                  </w:pPr>
                </w:p>
              </w:tc>
            </w:tr>
            <w:tr w:rsidR="00A51273" w:rsidRPr="00CE63AC" w:rsidTr="00A51273">
              <w:trPr>
                <w:trHeight w:val="255"/>
              </w:trPr>
              <w:tc>
                <w:tcPr>
                  <w:tcW w:w="574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Civilisation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A51273" w:rsidRPr="00CE63AC" w:rsidTr="00A51273">
              <w:trPr>
                <w:trHeight w:val="255"/>
              </w:trPr>
              <w:tc>
                <w:tcPr>
                  <w:tcW w:w="574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Linguistique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A51273" w:rsidRPr="00CE63AC" w:rsidTr="00A51273">
              <w:trPr>
                <w:trHeight w:val="270"/>
              </w:trPr>
              <w:tc>
                <w:tcPr>
                  <w:tcW w:w="574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Méthodologie disciplinaire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A51273" w:rsidRPr="00CE63AC" w:rsidTr="00A51273">
              <w:trPr>
                <w:trHeight w:val="255"/>
              </w:trPr>
              <w:tc>
                <w:tcPr>
                  <w:tcW w:w="57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 xml:space="preserve">UE </w:t>
                  </w: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 : Savoirs culturels et linguistiques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A51273" w:rsidRPr="00CE63AC" w:rsidTr="00A51273">
              <w:trPr>
                <w:trHeight w:val="255"/>
              </w:trPr>
              <w:tc>
                <w:tcPr>
                  <w:tcW w:w="57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Thème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FF0000"/>
                      <w:szCs w:val="18"/>
                      <w:lang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17</w:t>
                  </w:r>
                </w:p>
              </w:tc>
            </w:tr>
            <w:tr w:rsidR="00A51273" w:rsidRPr="00CE63AC" w:rsidTr="00A51273">
              <w:trPr>
                <w:trHeight w:val="255"/>
              </w:trPr>
              <w:tc>
                <w:tcPr>
                  <w:tcW w:w="57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Version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FF0000"/>
                      <w:szCs w:val="18"/>
                      <w:lang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17</w:t>
                  </w:r>
                </w:p>
              </w:tc>
            </w:tr>
            <w:tr w:rsidR="00A51273" w:rsidRPr="00CE63AC" w:rsidTr="00A51273">
              <w:trPr>
                <w:trHeight w:val="255"/>
              </w:trPr>
              <w:tc>
                <w:tcPr>
                  <w:tcW w:w="57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 xml:space="preserve">UE </w:t>
                  </w: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3 : Maîtrise de la langue écrite et/ou orale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A51273" w:rsidRPr="00CE63AC" w:rsidTr="00A51273">
              <w:trPr>
                <w:trHeight w:val="255"/>
              </w:trPr>
              <w:tc>
                <w:tcPr>
                  <w:tcW w:w="57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613088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iCs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Cs/>
                      <w:szCs w:val="18"/>
                      <w:lang w:eastAsia="fr-FR"/>
                    </w:rPr>
                    <w:t>Compétence en langue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17</w:t>
                  </w:r>
                </w:p>
              </w:tc>
            </w:tr>
            <w:tr w:rsidR="00A51273" w:rsidRPr="00CE63AC" w:rsidTr="00A51273">
              <w:trPr>
                <w:trHeight w:val="255"/>
              </w:trPr>
              <w:tc>
                <w:tcPr>
                  <w:tcW w:w="57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Grammaire en contexte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17</w:t>
                  </w:r>
                </w:p>
              </w:tc>
            </w:tr>
            <w:tr w:rsidR="00A51273" w:rsidRPr="00CE63AC" w:rsidTr="00A51273">
              <w:trPr>
                <w:trHeight w:val="255"/>
              </w:trPr>
              <w:tc>
                <w:tcPr>
                  <w:tcW w:w="57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 xml:space="preserve">UE </w:t>
                  </w: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4 :  Didactique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A51273" w:rsidRPr="00CE63AC" w:rsidTr="00A51273">
              <w:trPr>
                <w:trHeight w:val="255"/>
              </w:trPr>
              <w:tc>
                <w:tcPr>
                  <w:tcW w:w="57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Histoire des méthodologies et connaissance des programmes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A51273" w:rsidRPr="00CE63AC" w:rsidTr="00A51273">
              <w:trPr>
                <w:trHeight w:val="255"/>
              </w:trPr>
              <w:tc>
                <w:tcPr>
                  <w:tcW w:w="57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Didactique de la discipline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25</w:t>
                  </w:r>
                </w:p>
              </w:tc>
            </w:tr>
            <w:tr w:rsidR="00A51273" w:rsidRPr="00CE63AC" w:rsidTr="00A51273">
              <w:trPr>
                <w:trHeight w:val="255"/>
              </w:trPr>
              <w:tc>
                <w:tcPr>
                  <w:tcW w:w="57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 xml:space="preserve">UE </w:t>
                  </w: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5 :  Contextes de la scolarisation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</w:tr>
            <w:tr w:rsidR="00A51273" w:rsidRPr="00CE63AC" w:rsidTr="00A51273">
              <w:trPr>
                <w:trHeight w:val="270"/>
              </w:trPr>
              <w:tc>
                <w:tcPr>
                  <w:tcW w:w="57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Politiques de l’éducation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12</w:t>
                  </w:r>
                </w:p>
              </w:tc>
            </w:tr>
            <w:tr w:rsidR="00A51273" w:rsidRPr="00CE63AC" w:rsidTr="00A51273">
              <w:trPr>
                <w:trHeight w:val="270"/>
              </w:trPr>
              <w:tc>
                <w:tcPr>
                  <w:tcW w:w="57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Ecole et phénomène sociaux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1273" w:rsidRPr="00CE63AC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szCs w:val="18"/>
                      <w:lang w:eastAsia="fr-FR"/>
                    </w:rPr>
                  </w:pPr>
                  <w:r w:rsidRPr="00CE63AC"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 </w:t>
                  </w:r>
                  <w:r>
                    <w:rPr>
                      <w:rFonts w:ascii="Arial" w:eastAsia="Times New Roman" w:hAnsi="Arial" w:cs="Arial"/>
                      <w:szCs w:val="18"/>
                      <w:lang w:eastAsia="fr-FR"/>
                    </w:rPr>
                    <w:t>12</w:t>
                  </w:r>
                </w:p>
              </w:tc>
            </w:tr>
            <w:tr w:rsidR="00A51273" w:rsidTr="00A51273">
              <w:trPr>
                <w:trHeight w:val="270"/>
              </w:trPr>
              <w:tc>
                <w:tcPr>
                  <w:tcW w:w="574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273" w:rsidRPr="006518F3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 w:rsidRPr="006518F3"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273" w:rsidRPr="006518F3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109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273" w:rsidRPr="006518F3" w:rsidRDefault="00A51273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18"/>
                      <w:lang w:eastAsia="fr-FR"/>
                    </w:rPr>
                    <w:t>117</w:t>
                  </w:r>
                </w:p>
              </w:tc>
            </w:tr>
          </w:tbl>
          <w:p w:rsidR="007977EB" w:rsidRPr="007977EB" w:rsidRDefault="007977EB" w:rsidP="007977E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7977EB" w:rsidRPr="007977EB" w:rsidRDefault="007977EB" w:rsidP="007977EB">
            <w:pPr>
              <w:spacing w:after="200"/>
              <w:rPr>
                <w:rFonts w:ascii="Calibri" w:hAnsi="Calibri"/>
                <w:color w:val="auto"/>
                <w:sz w:val="22"/>
              </w:rPr>
            </w:pPr>
          </w:p>
          <w:p w:rsidR="007977EB" w:rsidRPr="007977EB" w:rsidRDefault="007977EB" w:rsidP="007977EB">
            <w:pPr>
              <w:spacing w:after="200"/>
              <w:rPr>
                <w:rFonts w:ascii="Calibri" w:hAnsi="Calibri"/>
                <w:color w:val="auto"/>
                <w:sz w:val="22"/>
              </w:rPr>
            </w:pPr>
          </w:p>
          <w:tbl>
            <w:tblPr>
              <w:tblW w:w="535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78"/>
              <w:gridCol w:w="329"/>
              <w:gridCol w:w="497"/>
              <w:gridCol w:w="233"/>
              <w:gridCol w:w="569"/>
              <w:gridCol w:w="184"/>
              <w:gridCol w:w="546"/>
              <w:gridCol w:w="25"/>
              <w:gridCol w:w="728"/>
              <w:gridCol w:w="571"/>
              <w:gridCol w:w="720"/>
            </w:tblGrid>
            <w:tr w:rsidR="005704B6" w:rsidRPr="007977EB" w:rsidTr="005704B6">
              <w:trPr>
                <w:gridAfter w:val="2"/>
                <w:wAfter w:w="1291" w:type="dxa"/>
                <w:trHeight w:val="300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704B6" w:rsidRPr="007977EB" w:rsidTr="005704B6">
              <w:trPr>
                <w:trHeight w:val="342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704B6" w:rsidRPr="007977EB" w:rsidTr="005704B6">
              <w:trPr>
                <w:trHeight w:val="342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E93A45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977EB" w:rsidRPr="007977EB" w:rsidRDefault="007977EB" w:rsidP="007977EB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p w:rsidR="007977EB" w:rsidRPr="007977EB" w:rsidRDefault="007977EB" w:rsidP="007977EB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p w:rsidR="007977EB" w:rsidRPr="007977EB" w:rsidRDefault="007977EB" w:rsidP="007977EB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p w:rsidR="009F2A88" w:rsidRPr="00223E76" w:rsidRDefault="009F2A88" w:rsidP="00D951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fr-FR"/>
              </w:rPr>
            </w:pPr>
          </w:p>
        </w:tc>
        <w:tc>
          <w:tcPr>
            <w:tcW w:w="8074" w:type="dxa"/>
          </w:tcPr>
          <w:p w:rsidR="009F2A88" w:rsidRPr="00B46A2E" w:rsidRDefault="006A69DF" w:rsidP="00635BFA">
            <w:pPr>
              <w:spacing w:line="240" w:lineRule="auto"/>
              <w:ind w:right="-13"/>
            </w:pPr>
            <w:r>
              <w:t xml:space="preserve">       </w:t>
            </w:r>
          </w:p>
        </w:tc>
      </w:tr>
    </w:tbl>
    <w:p w:rsidR="00BF0BB1" w:rsidRDefault="00BF0BB1" w:rsidP="00A557A8">
      <w:pPr>
        <w:ind w:right="-13"/>
        <w:rPr>
          <w:sz w:val="12"/>
          <w:szCs w:val="12"/>
        </w:rPr>
      </w:pPr>
    </w:p>
    <w:p w:rsidR="00BF0BB1" w:rsidRDefault="00BF0BB1" w:rsidP="00A557A8">
      <w:pPr>
        <w:ind w:right="-13"/>
        <w:rPr>
          <w:sz w:val="12"/>
          <w:szCs w:val="12"/>
        </w:rPr>
      </w:pPr>
    </w:p>
    <w:p w:rsidR="00BF0BB1" w:rsidRDefault="00BF0BB1" w:rsidP="00A557A8">
      <w:pPr>
        <w:ind w:right="-13"/>
        <w:rPr>
          <w:sz w:val="12"/>
          <w:szCs w:val="12"/>
        </w:rPr>
      </w:pPr>
    </w:p>
    <w:p w:rsidR="00BF0BB1" w:rsidRDefault="00BF0BB1" w:rsidP="00A557A8">
      <w:pPr>
        <w:ind w:right="-13"/>
        <w:rPr>
          <w:sz w:val="12"/>
          <w:szCs w:val="12"/>
        </w:rPr>
      </w:pPr>
    </w:p>
    <w:p w:rsidR="00BF0BB1" w:rsidRDefault="00BF0BB1" w:rsidP="00A557A8">
      <w:pPr>
        <w:ind w:right="-13"/>
        <w:rPr>
          <w:sz w:val="12"/>
          <w:szCs w:val="12"/>
        </w:rPr>
      </w:pPr>
    </w:p>
    <w:p w:rsidR="00BF0BB1" w:rsidRDefault="00BF0BB1" w:rsidP="00A557A8">
      <w:pPr>
        <w:ind w:right="-13"/>
        <w:rPr>
          <w:sz w:val="12"/>
          <w:szCs w:val="12"/>
        </w:rPr>
      </w:pPr>
    </w:p>
    <w:p w:rsidR="00BF0BB1" w:rsidRDefault="00BF0BB1" w:rsidP="00A557A8">
      <w:pPr>
        <w:ind w:right="-13"/>
        <w:rPr>
          <w:sz w:val="12"/>
          <w:szCs w:val="12"/>
        </w:rPr>
      </w:pPr>
    </w:p>
    <w:p w:rsidR="00661435" w:rsidRDefault="00661435" w:rsidP="00A557A8">
      <w:pPr>
        <w:ind w:right="-13"/>
        <w:rPr>
          <w:sz w:val="12"/>
          <w:szCs w:val="12"/>
        </w:rPr>
      </w:pPr>
    </w:p>
    <w:p w:rsidR="00661435" w:rsidRDefault="00661435" w:rsidP="00A557A8">
      <w:pPr>
        <w:ind w:right="-13"/>
        <w:rPr>
          <w:sz w:val="12"/>
          <w:szCs w:val="12"/>
        </w:rPr>
      </w:pPr>
    </w:p>
    <w:p w:rsidR="00661435" w:rsidRDefault="00661435" w:rsidP="00A557A8">
      <w:pPr>
        <w:ind w:right="-13"/>
        <w:rPr>
          <w:sz w:val="12"/>
          <w:szCs w:val="12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2127"/>
        <w:gridCol w:w="2168"/>
      </w:tblGrid>
      <w:tr w:rsidR="00505A17" w:rsidRPr="00505A17" w:rsidTr="00505A17">
        <w:trPr>
          <w:trHeight w:val="255"/>
        </w:trPr>
        <w:tc>
          <w:tcPr>
            <w:tcW w:w="5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SEMESTRE 2</w:t>
            </w:r>
          </w:p>
        </w:tc>
        <w:tc>
          <w:tcPr>
            <w:tcW w:w="42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om</w:t>
            </w:r>
            <w:r w:rsidRPr="00505A17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bre d'heures</w:t>
            </w:r>
          </w:p>
        </w:tc>
      </w:tr>
      <w:tr w:rsidR="00505A17" w:rsidRPr="00505A17" w:rsidTr="00505A17">
        <w:trPr>
          <w:trHeight w:val="103"/>
        </w:trPr>
        <w:tc>
          <w:tcPr>
            <w:tcW w:w="5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CM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TD</w:t>
            </w:r>
          </w:p>
        </w:tc>
      </w:tr>
      <w:tr w:rsidR="00505A17" w:rsidRPr="00505A17" w:rsidTr="00505A17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UE 2.1 : Savoirs et méthodologies disciplinaires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</w:tr>
      <w:tr w:rsidR="00505A17" w:rsidRPr="00505A17" w:rsidTr="00505A17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Littérature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12,5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Cs w:val="18"/>
                <w:lang w:eastAsia="fr-FR"/>
              </w:rPr>
            </w:pPr>
          </w:p>
        </w:tc>
      </w:tr>
      <w:tr w:rsidR="00505A17" w:rsidRPr="00505A17" w:rsidTr="00505A17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Civilisation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12,5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</w:tr>
      <w:tr w:rsidR="00505A17" w:rsidRPr="00505A17" w:rsidTr="00505A1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Linguistique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12,5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</w:tr>
      <w:tr w:rsidR="00505A17" w:rsidRPr="00505A17" w:rsidTr="00505A17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Méthodologie disciplinaire 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12,5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505A17" w:rsidRPr="00505A17" w:rsidTr="00505A17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UE 2.2 : Savoirs culturels et linguistiques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</w:tr>
      <w:tr w:rsidR="00505A17" w:rsidRPr="00505A17" w:rsidTr="00505A17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Thème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FF0000"/>
                <w:szCs w:val="18"/>
                <w:lang w:eastAsia="fr-FR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12,5</w:t>
            </w:r>
          </w:p>
        </w:tc>
      </w:tr>
      <w:tr w:rsidR="00505A17" w:rsidRPr="00505A17" w:rsidTr="00505A17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Version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FF0000"/>
                <w:szCs w:val="18"/>
                <w:lang w:eastAsia="fr-FR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12,5</w:t>
            </w:r>
          </w:p>
        </w:tc>
      </w:tr>
      <w:tr w:rsidR="00505A17" w:rsidRPr="00505A17" w:rsidTr="00505A1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UE 2.3 : Maîtrise de la langue écrite et/ou orale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</w:tr>
      <w:tr w:rsidR="00505A17" w:rsidRPr="00505A17" w:rsidTr="00505A17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iCs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iCs/>
                <w:color w:val="auto"/>
                <w:szCs w:val="18"/>
                <w:lang w:eastAsia="fr-FR"/>
              </w:rPr>
              <w:t>Compétences en langue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12,5</w:t>
            </w:r>
          </w:p>
        </w:tc>
      </w:tr>
      <w:tr w:rsidR="00505A17" w:rsidRPr="00505A17" w:rsidTr="00505A17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Grammaire en contexte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12,5 </w:t>
            </w:r>
          </w:p>
        </w:tc>
      </w:tr>
      <w:tr w:rsidR="00505A17" w:rsidRPr="00505A17" w:rsidTr="00505A1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UE 2.4 :  Didactique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</w:tr>
      <w:tr w:rsidR="00505A17" w:rsidRPr="00505A17" w:rsidTr="00505A17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Exploitation didactique des documents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25</w:t>
            </w:r>
          </w:p>
        </w:tc>
      </w:tr>
      <w:tr w:rsidR="00505A17" w:rsidRPr="00505A17" w:rsidTr="00505A17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Analyse de dossiers didactiques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25</w:t>
            </w:r>
          </w:p>
        </w:tc>
      </w:tr>
      <w:tr w:rsidR="00505A17" w:rsidRPr="00505A17" w:rsidTr="00505A1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C2i2e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25</w:t>
            </w:r>
          </w:p>
        </w:tc>
      </w:tr>
      <w:tr w:rsidR="00505A17" w:rsidRPr="00505A17" w:rsidTr="00505A1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UE 2.</w:t>
            </w: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6</w:t>
            </w: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:  Conditions d’apprentissage des élèves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505A17" w:rsidRPr="00505A17" w:rsidTr="00505A17">
        <w:trPr>
          <w:trHeight w:val="27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Les processus d’apprentissage des élèves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</w:t>
            </w:r>
          </w:p>
        </w:tc>
      </w:tr>
      <w:tr w:rsidR="00505A17" w:rsidRPr="00505A17" w:rsidTr="00505A17">
        <w:trPr>
          <w:trHeight w:val="27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Agir en fonctionnaire de l’Etat dans un contexte social et professionnel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17" w:rsidRPr="00505A17" w:rsidRDefault="00505A17" w:rsidP="00505A1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05A17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12</w:t>
            </w:r>
          </w:p>
        </w:tc>
      </w:tr>
    </w:tbl>
    <w:p w:rsidR="00661435" w:rsidRPr="006435D0" w:rsidRDefault="00661435" w:rsidP="00A557A8">
      <w:pPr>
        <w:ind w:right="-13"/>
        <w:rPr>
          <w:sz w:val="12"/>
          <w:szCs w:val="12"/>
        </w:rPr>
      </w:pPr>
    </w:p>
    <w:sectPr w:rsidR="00661435" w:rsidRPr="006435D0" w:rsidSect="00911038">
      <w:headerReference w:type="default" r:id="rId8"/>
      <w:footerReference w:type="default" r:id="rId9"/>
      <w:pgSz w:w="11906" w:h="16838"/>
      <w:pgMar w:top="2126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484" w:rsidRDefault="00763484" w:rsidP="001375E3">
      <w:pPr>
        <w:spacing w:line="240" w:lineRule="auto"/>
      </w:pPr>
      <w:r>
        <w:separator/>
      </w:r>
    </w:p>
  </w:endnote>
  <w:endnote w:type="continuationSeparator" w:id="0">
    <w:p w:rsidR="00763484" w:rsidRDefault="00763484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B6" w:rsidRDefault="00A51273">
    <w:pPr>
      <w:pStyle w:val="Pieddepage"/>
    </w:pPr>
    <w:r>
      <w:t xml:space="preserve">Préparation </w:t>
    </w:r>
    <w:proofErr w:type="gramStart"/>
    <w:r>
      <w:t>CAPES  Anglais</w:t>
    </w:r>
    <w:proofErr w:type="gramEnd"/>
    <w:r>
      <w:t xml:space="preserve"> &amp; Italien                                                                                                          </w:t>
    </w:r>
    <w:r w:rsidR="00A904B6">
      <w:t>Année 20</w:t>
    </w:r>
    <w:r w:rsidR="00E93A45">
      <w:t>21</w:t>
    </w:r>
    <w:r w:rsidR="000C04B2">
      <w:t>/202</w:t>
    </w:r>
    <w:r w:rsidR="00E93A45">
      <w:t>2</w:t>
    </w:r>
  </w:p>
  <w:p w:rsidR="00A904B6" w:rsidRDefault="00A904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484" w:rsidRDefault="00763484" w:rsidP="001375E3">
      <w:pPr>
        <w:spacing w:line="240" w:lineRule="auto"/>
      </w:pPr>
      <w:r>
        <w:separator/>
      </w:r>
    </w:p>
  </w:footnote>
  <w:footnote w:type="continuationSeparator" w:id="0">
    <w:p w:rsidR="00763484" w:rsidRDefault="00763484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B6" w:rsidRDefault="00A904B6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A904B6" w:rsidRDefault="00A904B6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 w:rsidRPr="00143D8F">
      <w:rPr>
        <w:rFonts w:ascii="Century Gothic" w:hAnsi="Century Gothic"/>
        <w:b/>
        <w:caps/>
        <w:noProof/>
        <w:color w:val="FF0000"/>
        <w:position w:val="2"/>
        <w:sz w:val="20"/>
        <w:szCs w:val="20"/>
      </w:rPr>
      <w:drawing>
        <wp:anchor distT="0" distB="0" distL="114300" distR="114300" simplePos="0" relativeHeight="251661312" behindDoc="1" locked="0" layoutInCell="1" allowOverlap="1" wp14:anchorId="095AEBC5" wp14:editId="00138790">
          <wp:simplePos x="0" y="0"/>
          <wp:positionH relativeFrom="column">
            <wp:posOffset>-45085</wp:posOffset>
          </wp:positionH>
          <wp:positionV relativeFrom="paragraph">
            <wp:posOffset>137795</wp:posOffset>
          </wp:positionV>
          <wp:extent cx="1412875" cy="819150"/>
          <wp:effectExtent l="0" t="0" r="0" b="0"/>
          <wp:wrapThrough wrapText="bothSides">
            <wp:wrapPolygon edited="0">
              <wp:start x="0" y="0"/>
              <wp:lineTo x="0" y="21098"/>
              <wp:lineTo x="21260" y="21098"/>
              <wp:lineTo x="21260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4B6" w:rsidRDefault="00A904B6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A904B6" w:rsidRPr="009A663D" w:rsidRDefault="00A904B6" w:rsidP="0076308B">
    <w:pPr>
      <w:pStyle w:val="Titre2"/>
      <w:framePr w:hSpace="0" w:wrap="auto" w:vAnchor="margin" w:hAnchor="text" w:yAlign="inline"/>
      <w:ind w:left="7080" w:firstLine="433"/>
    </w:pPr>
    <w:r w:rsidRPr="009A663D">
      <w:t xml:space="preserve">FacultÉ </w:t>
    </w:r>
  </w:p>
  <w:p w:rsidR="00A904B6" w:rsidRPr="007B7DCA" w:rsidRDefault="00A904B6" w:rsidP="0076308B">
    <w:pPr>
      <w:pStyle w:val="Paragraphestandard"/>
      <w:ind w:left="6805" w:firstLine="708"/>
      <w:rPr>
        <w:rFonts w:ascii="Century Gothic" w:hAnsi="Century Gothic" w:cs="GothamLight"/>
        <w:caps/>
        <w:color w:val="3D9DB7"/>
        <w:spacing w:val="-12"/>
      </w:rPr>
    </w:pPr>
    <w:r w:rsidRPr="007B7DCA">
      <w:rPr>
        <w:rFonts w:ascii="Century Gothic" w:hAnsi="Century Gothic"/>
        <w:color w:val="3D9DB7"/>
      </w:rPr>
      <w:t xml:space="preserve">DES </w:t>
    </w:r>
    <w:r w:rsidRPr="007B7DCA">
      <w:rPr>
        <w:rFonts w:ascii="Century Gothic" w:hAnsi="Century Gothic" w:cs="GothamBlack"/>
        <w:b/>
        <w:color w:val="3D9DB7"/>
      </w:rPr>
      <w:t>LANGUES</w:t>
    </w:r>
  </w:p>
  <w:p w:rsidR="00A904B6" w:rsidRPr="007A5FE5" w:rsidRDefault="00A904B6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3BC1"/>
    <w:multiLevelType w:val="hybridMultilevel"/>
    <w:tmpl w:val="4B5A4A38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16D23E02"/>
    <w:multiLevelType w:val="singleLevel"/>
    <w:tmpl w:val="15A48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7B31F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DF107C"/>
    <w:multiLevelType w:val="hybridMultilevel"/>
    <w:tmpl w:val="47C4B21A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30AE4FA9"/>
    <w:multiLevelType w:val="hybridMultilevel"/>
    <w:tmpl w:val="BF5A7F60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381125A1"/>
    <w:multiLevelType w:val="hybridMultilevel"/>
    <w:tmpl w:val="8F622118"/>
    <w:lvl w:ilvl="0" w:tplc="7D00F55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19E"/>
    <w:multiLevelType w:val="hybridMultilevel"/>
    <w:tmpl w:val="7FE2944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C606F"/>
    <w:multiLevelType w:val="hybridMultilevel"/>
    <w:tmpl w:val="40AA0FD4"/>
    <w:lvl w:ilvl="0" w:tplc="9A068232">
      <w:start w:val="35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BA4723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E83118C"/>
    <w:multiLevelType w:val="hybridMultilevel"/>
    <w:tmpl w:val="C1F8C0EE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64D050F1"/>
    <w:multiLevelType w:val="hybridMultilevel"/>
    <w:tmpl w:val="42066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F7DFF"/>
    <w:multiLevelType w:val="hybridMultilevel"/>
    <w:tmpl w:val="CA1E893C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1569A"/>
    <w:rsid w:val="00023F5A"/>
    <w:rsid w:val="000517DE"/>
    <w:rsid w:val="00052344"/>
    <w:rsid w:val="00056EE3"/>
    <w:rsid w:val="00073769"/>
    <w:rsid w:val="000A709E"/>
    <w:rsid w:val="000B2E8F"/>
    <w:rsid w:val="000C04B2"/>
    <w:rsid w:val="000C26E8"/>
    <w:rsid w:val="001326CC"/>
    <w:rsid w:val="00132FEE"/>
    <w:rsid w:val="001375E3"/>
    <w:rsid w:val="001513CB"/>
    <w:rsid w:val="0015377B"/>
    <w:rsid w:val="001712B6"/>
    <w:rsid w:val="00173A9F"/>
    <w:rsid w:val="001975C0"/>
    <w:rsid w:val="001A4C40"/>
    <w:rsid w:val="001A5DAE"/>
    <w:rsid w:val="001C568A"/>
    <w:rsid w:val="001F1829"/>
    <w:rsid w:val="001F644F"/>
    <w:rsid w:val="00220C62"/>
    <w:rsid w:val="00223E76"/>
    <w:rsid w:val="00235A5A"/>
    <w:rsid w:val="00256CA7"/>
    <w:rsid w:val="0028361D"/>
    <w:rsid w:val="002B67CC"/>
    <w:rsid w:val="00315111"/>
    <w:rsid w:val="00320AFB"/>
    <w:rsid w:val="00321500"/>
    <w:rsid w:val="003437E3"/>
    <w:rsid w:val="00363F7F"/>
    <w:rsid w:val="003956E5"/>
    <w:rsid w:val="003B75C9"/>
    <w:rsid w:val="003B78F9"/>
    <w:rsid w:val="003C2A5D"/>
    <w:rsid w:val="003C6C9E"/>
    <w:rsid w:val="003E355B"/>
    <w:rsid w:val="003E7C2F"/>
    <w:rsid w:val="003F758A"/>
    <w:rsid w:val="00407AA9"/>
    <w:rsid w:val="00423D92"/>
    <w:rsid w:val="0043439C"/>
    <w:rsid w:val="004543AA"/>
    <w:rsid w:val="00455007"/>
    <w:rsid w:val="00477C12"/>
    <w:rsid w:val="00492F39"/>
    <w:rsid w:val="004B2F3A"/>
    <w:rsid w:val="004D6E63"/>
    <w:rsid w:val="004D6E99"/>
    <w:rsid w:val="004F60A0"/>
    <w:rsid w:val="00502A01"/>
    <w:rsid w:val="00505A17"/>
    <w:rsid w:val="00531B69"/>
    <w:rsid w:val="005408BD"/>
    <w:rsid w:val="005704B6"/>
    <w:rsid w:val="005717B5"/>
    <w:rsid w:val="0058539B"/>
    <w:rsid w:val="00586BA2"/>
    <w:rsid w:val="00591E9B"/>
    <w:rsid w:val="005932FE"/>
    <w:rsid w:val="005B39FB"/>
    <w:rsid w:val="005C18D0"/>
    <w:rsid w:val="005C4E00"/>
    <w:rsid w:val="005C73C5"/>
    <w:rsid w:val="005D6C78"/>
    <w:rsid w:val="005F0A90"/>
    <w:rsid w:val="0060611A"/>
    <w:rsid w:val="00623BF7"/>
    <w:rsid w:val="00630D5E"/>
    <w:rsid w:val="00635BFA"/>
    <w:rsid w:val="006435D0"/>
    <w:rsid w:val="006518F3"/>
    <w:rsid w:val="00661435"/>
    <w:rsid w:val="006643B0"/>
    <w:rsid w:val="0066592A"/>
    <w:rsid w:val="006744E2"/>
    <w:rsid w:val="0069200D"/>
    <w:rsid w:val="006A69DF"/>
    <w:rsid w:val="00720FCD"/>
    <w:rsid w:val="00725A5C"/>
    <w:rsid w:val="00727CFE"/>
    <w:rsid w:val="00744D71"/>
    <w:rsid w:val="00747782"/>
    <w:rsid w:val="0075674E"/>
    <w:rsid w:val="0076308B"/>
    <w:rsid w:val="00763484"/>
    <w:rsid w:val="00797774"/>
    <w:rsid w:val="007977EB"/>
    <w:rsid w:val="007A5FE5"/>
    <w:rsid w:val="007B7DCA"/>
    <w:rsid w:val="007E145F"/>
    <w:rsid w:val="0083088F"/>
    <w:rsid w:val="00835122"/>
    <w:rsid w:val="008449F1"/>
    <w:rsid w:val="00876E97"/>
    <w:rsid w:val="008A786E"/>
    <w:rsid w:val="008B0FBC"/>
    <w:rsid w:val="008B498B"/>
    <w:rsid w:val="008B58E2"/>
    <w:rsid w:val="008B6CEE"/>
    <w:rsid w:val="008D0AAA"/>
    <w:rsid w:val="008D1729"/>
    <w:rsid w:val="008F58DE"/>
    <w:rsid w:val="008F5AA6"/>
    <w:rsid w:val="00902732"/>
    <w:rsid w:val="00906303"/>
    <w:rsid w:val="00911038"/>
    <w:rsid w:val="00913E39"/>
    <w:rsid w:val="009204FD"/>
    <w:rsid w:val="0092315D"/>
    <w:rsid w:val="00937F52"/>
    <w:rsid w:val="00984B3D"/>
    <w:rsid w:val="00992907"/>
    <w:rsid w:val="009A152C"/>
    <w:rsid w:val="009A528E"/>
    <w:rsid w:val="009A663D"/>
    <w:rsid w:val="009A76B0"/>
    <w:rsid w:val="009B1280"/>
    <w:rsid w:val="009B5D69"/>
    <w:rsid w:val="009F1A6D"/>
    <w:rsid w:val="009F2A88"/>
    <w:rsid w:val="009F4059"/>
    <w:rsid w:val="00A1473B"/>
    <w:rsid w:val="00A473B1"/>
    <w:rsid w:val="00A51273"/>
    <w:rsid w:val="00A53641"/>
    <w:rsid w:val="00A557A8"/>
    <w:rsid w:val="00A60AC7"/>
    <w:rsid w:val="00A62873"/>
    <w:rsid w:val="00A70587"/>
    <w:rsid w:val="00A81FC4"/>
    <w:rsid w:val="00A84A0E"/>
    <w:rsid w:val="00A904B6"/>
    <w:rsid w:val="00AA0AD2"/>
    <w:rsid w:val="00AB5F28"/>
    <w:rsid w:val="00AC3D55"/>
    <w:rsid w:val="00AC6C9F"/>
    <w:rsid w:val="00B13395"/>
    <w:rsid w:val="00B245DE"/>
    <w:rsid w:val="00B37DF5"/>
    <w:rsid w:val="00B46A2E"/>
    <w:rsid w:val="00BC2C7A"/>
    <w:rsid w:val="00BD1BC4"/>
    <w:rsid w:val="00BF0BB1"/>
    <w:rsid w:val="00BF0D99"/>
    <w:rsid w:val="00C0469C"/>
    <w:rsid w:val="00C407C2"/>
    <w:rsid w:val="00C43E93"/>
    <w:rsid w:val="00C613CA"/>
    <w:rsid w:val="00C61D38"/>
    <w:rsid w:val="00CA6BB4"/>
    <w:rsid w:val="00CA72CC"/>
    <w:rsid w:val="00CB54BA"/>
    <w:rsid w:val="00CB67A2"/>
    <w:rsid w:val="00CC6C45"/>
    <w:rsid w:val="00CD3B30"/>
    <w:rsid w:val="00CD411E"/>
    <w:rsid w:val="00CE61CB"/>
    <w:rsid w:val="00D013ED"/>
    <w:rsid w:val="00D01FE8"/>
    <w:rsid w:val="00D07F65"/>
    <w:rsid w:val="00D11D02"/>
    <w:rsid w:val="00D14549"/>
    <w:rsid w:val="00D2485F"/>
    <w:rsid w:val="00D41C8F"/>
    <w:rsid w:val="00D5303D"/>
    <w:rsid w:val="00D67DFB"/>
    <w:rsid w:val="00D71DEB"/>
    <w:rsid w:val="00D858CF"/>
    <w:rsid w:val="00D9518D"/>
    <w:rsid w:val="00D97EBB"/>
    <w:rsid w:val="00DA74CB"/>
    <w:rsid w:val="00E112A2"/>
    <w:rsid w:val="00E1509C"/>
    <w:rsid w:val="00E339FB"/>
    <w:rsid w:val="00E67FAD"/>
    <w:rsid w:val="00E93A45"/>
    <w:rsid w:val="00F07417"/>
    <w:rsid w:val="00F10A01"/>
    <w:rsid w:val="00F670DE"/>
    <w:rsid w:val="00F71C09"/>
    <w:rsid w:val="00FE4FD2"/>
    <w:rsid w:val="00FE6F94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F5F16C"/>
  <w15:docId w15:val="{97B92FD4-BC9E-485D-90D5-D5CACF0B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7977EB"/>
  </w:style>
  <w:style w:type="table" w:customStyle="1" w:styleId="Grilledutableau1">
    <w:name w:val="Grille du tableau1"/>
    <w:basedOn w:val="TableauNormal"/>
    <w:next w:val="Grilledutableau"/>
    <w:rsid w:val="007977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gnesDantheny">
    <w:name w:val="Agnes Dantheny"/>
    <w:semiHidden/>
    <w:rsid w:val="007977EB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DF9C-D631-4380-B492-CD711176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Gerland</dc:creator>
  <cp:lastModifiedBy>GOUDET Martine</cp:lastModifiedBy>
  <cp:revision>4</cp:revision>
  <cp:lastPrinted>2015-02-25T15:17:00Z</cp:lastPrinted>
  <dcterms:created xsi:type="dcterms:W3CDTF">2020-06-23T08:40:00Z</dcterms:created>
  <dcterms:modified xsi:type="dcterms:W3CDTF">2021-09-29T09:40:00Z</dcterms:modified>
</cp:coreProperties>
</file>