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061" w:rsidRPr="00605052" w:rsidRDefault="00C01061" w:rsidP="00C0106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426" w:right="543"/>
        <w:jc w:val="center"/>
        <w:rPr>
          <w:rFonts w:ascii="Garamond" w:hAnsi="Garamond"/>
          <w:b/>
          <w:bCs/>
          <w:position w:val="6"/>
        </w:rPr>
      </w:pPr>
      <w:r w:rsidRPr="00605052">
        <w:rPr>
          <w:rFonts w:ascii="Garamond" w:hAnsi="Garamond"/>
          <w:b/>
          <w:bCs/>
          <w:position w:val="6"/>
        </w:rPr>
        <w:t>ELENCO DELLE PUBBLICAZIONI</w:t>
      </w:r>
    </w:p>
    <w:p w:rsidR="00C01061" w:rsidRPr="00605052" w:rsidRDefault="00C01061" w:rsidP="00C01061">
      <w:pPr>
        <w:ind w:left="426" w:right="543"/>
        <w:rPr>
          <w:rFonts w:ascii="Garamond" w:hAnsi="Garamond"/>
          <w:b/>
          <w:bCs/>
          <w:u w:val="single"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  <w:smallCaps/>
        </w:rPr>
      </w:pPr>
    </w:p>
    <w:p w:rsidR="00C01061" w:rsidRPr="00605052" w:rsidRDefault="00C01061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 w:rsidRPr="00605052">
        <w:rPr>
          <w:rFonts w:ascii="Garamond" w:hAnsi="Garamond"/>
          <w:smallCaps/>
        </w:rPr>
        <w:t>monogra</w:t>
      </w:r>
      <w:r w:rsidR="00293015">
        <w:rPr>
          <w:rFonts w:ascii="Garamond" w:hAnsi="Garamond"/>
          <w:smallCaps/>
        </w:rPr>
        <w:t>ph</w:t>
      </w:r>
      <w:r w:rsidRPr="00605052">
        <w:rPr>
          <w:rFonts w:ascii="Garamond" w:hAnsi="Garamond"/>
          <w:smallCaps/>
        </w:rPr>
        <w:t>ie</w:t>
      </w:r>
      <w:r w:rsidR="00293015">
        <w:rPr>
          <w:rFonts w:ascii="Garamond" w:hAnsi="Garamond"/>
          <w:smallCaps/>
        </w:rPr>
        <w:t>s</w:t>
      </w:r>
      <w:r w:rsidRPr="00605052">
        <w:rPr>
          <w:rFonts w:ascii="Garamond" w:hAnsi="Garamond"/>
          <w:smallCaps/>
        </w:rPr>
        <w:t xml:space="preserve"> </w:t>
      </w:r>
    </w:p>
    <w:p w:rsidR="00C01061" w:rsidRPr="00605052" w:rsidRDefault="00C01061" w:rsidP="00C01061">
      <w:pPr>
        <w:ind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bookmarkStart w:id="0" w:name="_Hlk505602388"/>
      <w:r w:rsidRPr="00605052">
        <w:rPr>
          <w:rFonts w:ascii="Garamond" w:hAnsi="Garamond"/>
          <w:i/>
        </w:rPr>
        <w:t xml:space="preserve">- Sine </w:t>
      </w:r>
      <w:proofErr w:type="spellStart"/>
      <w:r w:rsidRPr="00605052">
        <w:rPr>
          <w:rFonts w:ascii="Garamond" w:hAnsi="Garamond"/>
          <w:i/>
        </w:rPr>
        <w:t>moribus</w:t>
      </w:r>
      <w:proofErr w:type="spellEnd"/>
      <w:r w:rsidRPr="00605052">
        <w:rPr>
          <w:rFonts w:ascii="Garamond" w:hAnsi="Garamond"/>
          <w:i/>
        </w:rPr>
        <w:t xml:space="preserve"> errantes. Les discours sur les temps premiers à la Renaissance italienne</w:t>
      </w:r>
      <w:r w:rsidRPr="00605052">
        <w:rPr>
          <w:rFonts w:ascii="Garamond" w:hAnsi="Garamond"/>
        </w:rPr>
        <w:t>, Genève, Droz, 2016.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708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(</w:t>
      </w:r>
      <w:proofErr w:type="spellStart"/>
      <w:proofErr w:type="gramStart"/>
      <w:r w:rsidR="00293015">
        <w:rPr>
          <w:rFonts w:ascii="Garamond" w:hAnsi="Garamond"/>
        </w:rPr>
        <w:t>compte</w:t>
      </w:r>
      <w:proofErr w:type="gramEnd"/>
      <w:r w:rsidR="00293015">
        <w:rPr>
          <w:rFonts w:ascii="Garamond" w:hAnsi="Garamond"/>
        </w:rPr>
        <w:t>-rendus</w:t>
      </w:r>
      <w:proofErr w:type="spellEnd"/>
      <w:r w:rsidRPr="00605052">
        <w:rPr>
          <w:rFonts w:ascii="Garamond" w:hAnsi="Garamond"/>
        </w:rPr>
        <w:t xml:space="preserve">: </w:t>
      </w:r>
      <w:r w:rsidRPr="00605052">
        <w:rPr>
          <w:rFonts w:ascii="Garamond" w:hAnsi="Garamond"/>
          <w:i/>
        </w:rPr>
        <w:t xml:space="preserve">Renaissance </w:t>
      </w:r>
      <w:proofErr w:type="spellStart"/>
      <w:r w:rsidRPr="00605052">
        <w:rPr>
          <w:rFonts w:ascii="Garamond" w:hAnsi="Garamond"/>
          <w:i/>
        </w:rPr>
        <w:t>Quarterly</w:t>
      </w:r>
      <w:proofErr w:type="spellEnd"/>
      <w:r w:rsidRPr="00605052">
        <w:rPr>
          <w:rFonts w:ascii="Garamond" w:hAnsi="Garamond"/>
        </w:rPr>
        <w:t xml:space="preserve">, 70, 3, 2017 ; </w:t>
      </w:r>
      <w:r w:rsidRPr="00605052">
        <w:rPr>
          <w:rFonts w:ascii="Garamond" w:hAnsi="Garamond"/>
          <w:i/>
        </w:rPr>
        <w:t>Renaissance et Reforme</w:t>
      </w:r>
      <w:r w:rsidRPr="00605052">
        <w:rPr>
          <w:rFonts w:ascii="Garamond" w:hAnsi="Garamond"/>
        </w:rPr>
        <w:t xml:space="preserve">, 40, 3, 2017 ; </w:t>
      </w:r>
      <w:proofErr w:type="spellStart"/>
      <w:r w:rsidRPr="00605052">
        <w:rPr>
          <w:rFonts w:ascii="Garamond" w:hAnsi="Garamond"/>
          <w:i/>
        </w:rPr>
        <w:t>Cornucopia</w:t>
      </w:r>
      <w:proofErr w:type="spellEnd"/>
      <w:r w:rsidRPr="00605052">
        <w:rPr>
          <w:rFonts w:ascii="Garamond" w:hAnsi="Garamond"/>
        </w:rPr>
        <w:t xml:space="preserve">, 11, 2017 ; </w:t>
      </w:r>
      <w:proofErr w:type="spellStart"/>
      <w:r w:rsidRPr="00605052">
        <w:rPr>
          <w:rFonts w:ascii="Garamond" w:hAnsi="Garamond"/>
          <w:i/>
        </w:rPr>
        <w:t>Kritikon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litterarum</w:t>
      </w:r>
      <w:proofErr w:type="spellEnd"/>
      <w:r w:rsidRPr="00605052">
        <w:rPr>
          <w:rFonts w:ascii="Garamond" w:hAnsi="Garamond"/>
        </w:rPr>
        <w:t xml:space="preserve">, 44,1-2, 2017 ; </w:t>
      </w:r>
      <w:proofErr w:type="spellStart"/>
      <w:r w:rsidRPr="00605052">
        <w:rPr>
          <w:rFonts w:ascii="Garamond" w:hAnsi="Garamond"/>
          <w:i/>
        </w:rPr>
        <w:t>Romanische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Forschungen</w:t>
      </w:r>
      <w:proofErr w:type="spellEnd"/>
      <w:r w:rsidRPr="00605052">
        <w:rPr>
          <w:rFonts w:ascii="Garamond" w:hAnsi="Garamond"/>
        </w:rPr>
        <w:t xml:space="preserve"> 131, 2019)</w:t>
      </w:r>
    </w:p>
    <w:bookmarkEnd w:id="0"/>
    <w:p w:rsidR="00C01061" w:rsidRPr="00605052" w:rsidRDefault="00C01061" w:rsidP="00C01061">
      <w:pPr>
        <w:ind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bookmarkStart w:id="1" w:name="_Hlk505601729"/>
      <w:r w:rsidRPr="00605052">
        <w:rPr>
          <w:rFonts w:ascii="Garamond" w:hAnsi="Garamond"/>
          <w:i/>
          <w:iCs/>
        </w:rPr>
        <w:t xml:space="preserve">-  </w:t>
      </w:r>
      <w:r>
        <w:rPr>
          <w:rFonts w:ascii="Garamond" w:hAnsi="Garamond"/>
          <w:i/>
          <w:iCs/>
        </w:rPr>
        <w:t xml:space="preserve">Savoir </w:t>
      </w:r>
      <w:r w:rsidRPr="00605052">
        <w:rPr>
          <w:rFonts w:ascii="Garamond" w:hAnsi="Garamond"/>
          <w:i/>
          <w:iCs/>
        </w:rPr>
        <w:t>de la nature et poésie des choses. Lucrèce et Epicure à la Renaissance italienne</w:t>
      </w:r>
      <w:r w:rsidRPr="00605052">
        <w:rPr>
          <w:rFonts w:ascii="Garamond" w:hAnsi="Garamond"/>
        </w:rPr>
        <w:t>, Paris, Champion, 2004.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bookmarkEnd w:id="1"/>
    <w:p w:rsidR="00C01061" w:rsidRPr="00605052" w:rsidRDefault="00C01061" w:rsidP="00C01061">
      <w:pPr>
        <w:ind w:left="708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(</w:t>
      </w:r>
      <w:proofErr w:type="spellStart"/>
      <w:proofErr w:type="gramStart"/>
      <w:r w:rsidR="00293015">
        <w:rPr>
          <w:rFonts w:ascii="Garamond" w:hAnsi="Garamond"/>
        </w:rPr>
        <w:t>compte</w:t>
      </w:r>
      <w:proofErr w:type="gramEnd"/>
      <w:r w:rsidR="00293015">
        <w:rPr>
          <w:rFonts w:ascii="Garamond" w:hAnsi="Garamond"/>
        </w:rPr>
        <w:t>-rendus</w:t>
      </w:r>
      <w:proofErr w:type="spellEnd"/>
      <w:r w:rsidRPr="00605052">
        <w:rPr>
          <w:rFonts w:ascii="Garamond" w:hAnsi="Garamond"/>
        </w:rPr>
        <w:t xml:space="preserve">: </w:t>
      </w:r>
      <w:proofErr w:type="spellStart"/>
      <w:r w:rsidRPr="00605052">
        <w:rPr>
          <w:rFonts w:ascii="Garamond" w:hAnsi="Garamond"/>
          <w:i/>
        </w:rPr>
        <w:t>Intellectual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review</w:t>
      </w:r>
      <w:proofErr w:type="spellEnd"/>
      <w:r w:rsidRPr="00605052">
        <w:rPr>
          <w:rFonts w:ascii="Garamond" w:hAnsi="Garamond"/>
        </w:rPr>
        <w:t xml:space="preserve"> 2005 ; </w:t>
      </w:r>
      <w:r w:rsidRPr="00605052">
        <w:rPr>
          <w:rFonts w:ascii="Garamond" w:hAnsi="Garamond"/>
          <w:i/>
          <w:iCs/>
        </w:rPr>
        <w:t>Reforme, Humanisme, Renaissance</w:t>
      </w:r>
      <w:r w:rsidRPr="00605052">
        <w:rPr>
          <w:rFonts w:ascii="Garamond" w:hAnsi="Garamond"/>
        </w:rPr>
        <w:t xml:space="preserve">, 2005 ; </w:t>
      </w:r>
      <w:proofErr w:type="spellStart"/>
      <w:r w:rsidRPr="00605052">
        <w:rPr>
          <w:rFonts w:ascii="Garamond" w:hAnsi="Garamond"/>
          <w:i/>
          <w:iCs/>
        </w:rPr>
        <w:t>Romanische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Forschungen</w:t>
      </w:r>
      <w:proofErr w:type="spellEnd"/>
      <w:r w:rsidRPr="00605052">
        <w:rPr>
          <w:rFonts w:ascii="Garamond" w:hAnsi="Garamond"/>
        </w:rPr>
        <w:t xml:space="preserve">, 119, 2007 ; </w:t>
      </w:r>
      <w:r w:rsidRPr="00605052">
        <w:rPr>
          <w:rFonts w:ascii="Garamond" w:hAnsi="Garamond"/>
          <w:i/>
          <w:iCs/>
        </w:rPr>
        <w:t xml:space="preserve">Renaissance </w:t>
      </w:r>
      <w:proofErr w:type="spellStart"/>
      <w:r w:rsidRPr="00605052">
        <w:rPr>
          <w:rFonts w:ascii="Garamond" w:hAnsi="Garamond"/>
          <w:i/>
          <w:iCs/>
        </w:rPr>
        <w:t>Quarterly</w:t>
      </w:r>
      <w:proofErr w:type="spellEnd"/>
      <w:r w:rsidRPr="00605052">
        <w:rPr>
          <w:rFonts w:ascii="Garamond" w:hAnsi="Garamond"/>
          <w:i/>
          <w:iCs/>
        </w:rPr>
        <w:t>,</w:t>
      </w:r>
      <w:r w:rsidRPr="00605052">
        <w:rPr>
          <w:rFonts w:ascii="Garamond" w:hAnsi="Garamond"/>
        </w:rPr>
        <w:t xml:space="preserve"> 58, 2, </w:t>
      </w:r>
      <w:proofErr w:type="spellStart"/>
      <w:r w:rsidRPr="00605052">
        <w:rPr>
          <w:rFonts w:ascii="Garamond" w:hAnsi="Garamond"/>
        </w:rPr>
        <w:t>summer</w:t>
      </w:r>
      <w:proofErr w:type="spellEnd"/>
      <w:r w:rsidRPr="00605052">
        <w:rPr>
          <w:rFonts w:ascii="Garamond" w:hAnsi="Garamond"/>
        </w:rPr>
        <w:t xml:space="preserve"> 2005 ; </w:t>
      </w:r>
      <w:r w:rsidRPr="00605052">
        <w:rPr>
          <w:rFonts w:ascii="Garamond" w:hAnsi="Garamond"/>
          <w:i/>
          <w:iCs/>
        </w:rPr>
        <w:t>Bibliothèque d’Humanisme et Renaissance</w:t>
      </w:r>
      <w:r w:rsidRPr="00605052">
        <w:rPr>
          <w:rFonts w:ascii="Garamond" w:hAnsi="Garamond"/>
        </w:rPr>
        <w:t xml:space="preserve">, 68, 2006 ; </w:t>
      </w:r>
      <w:proofErr w:type="spellStart"/>
      <w:r w:rsidRPr="00605052">
        <w:rPr>
          <w:rFonts w:ascii="Garamond" w:hAnsi="Garamond"/>
          <w:i/>
          <w:iCs/>
        </w:rPr>
        <w:t>Rassegna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della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letteratura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italiana</w:t>
      </w:r>
      <w:proofErr w:type="spellEnd"/>
      <w:r w:rsidRPr="00605052">
        <w:rPr>
          <w:rFonts w:ascii="Garamond" w:hAnsi="Garamond"/>
        </w:rPr>
        <w:t xml:space="preserve">, 1, 2007 ;  </w:t>
      </w:r>
      <w:r w:rsidRPr="00605052">
        <w:rPr>
          <w:rFonts w:ascii="Garamond" w:hAnsi="Garamond"/>
          <w:i/>
          <w:iCs/>
        </w:rPr>
        <w:t>La lettre clandestine</w:t>
      </w:r>
      <w:r w:rsidRPr="00605052">
        <w:rPr>
          <w:rFonts w:ascii="Garamond" w:hAnsi="Garamond"/>
        </w:rPr>
        <w:t>, 2006)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293015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direction d’ouvrages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  <w:iCs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</w:rPr>
        <w:t>Le savoir italien sous les presses lyonnaises à la Renaissance</w:t>
      </w:r>
      <w:r w:rsidRPr="00605052">
        <w:rPr>
          <w:rFonts w:ascii="Garamond" w:hAnsi="Garamond"/>
        </w:rPr>
        <w:t>, (</w:t>
      </w:r>
      <w:proofErr w:type="spellStart"/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>ds</w:t>
      </w:r>
      <w:proofErr w:type="spellEnd"/>
      <w:r w:rsidRPr="00605052">
        <w:rPr>
          <w:rFonts w:ascii="Garamond" w:hAnsi="Garamond"/>
        </w:rPr>
        <w:t>. S. D’</w:t>
      </w:r>
      <w:proofErr w:type="spellStart"/>
      <w:r w:rsidRPr="00605052">
        <w:rPr>
          <w:rFonts w:ascii="Garamond" w:hAnsi="Garamond"/>
        </w:rPr>
        <w:t>Amico</w:t>
      </w:r>
      <w:proofErr w:type="spellEnd"/>
      <w:r w:rsidRPr="00605052">
        <w:rPr>
          <w:rFonts w:ascii="Garamond" w:hAnsi="Garamond"/>
        </w:rPr>
        <w:t xml:space="preserve">, S. </w:t>
      </w:r>
      <w:proofErr w:type="spellStart"/>
      <w:proofErr w:type="gram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 Longo</w:t>
      </w:r>
      <w:proofErr w:type="gramEnd"/>
      <w:r w:rsidRPr="00605052">
        <w:rPr>
          <w:rFonts w:ascii="Garamond" w:hAnsi="Garamond"/>
        </w:rPr>
        <w:t>), Genève, Droz, 2017.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  <w:iCs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</w:rPr>
        <w:t>Boccace humaniste latin</w:t>
      </w:r>
      <w:r w:rsidRPr="00605052">
        <w:rPr>
          <w:rFonts w:ascii="Garamond" w:hAnsi="Garamond"/>
        </w:rPr>
        <w:t>, (</w:t>
      </w:r>
      <w:proofErr w:type="spellStart"/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>ds</w:t>
      </w:r>
      <w:proofErr w:type="spellEnd"/>
      <w:r w:rsidRPr="00605052">
        <w:rPr>
          <w:rFonts w:ascii="Garamond" w:hAnsi="Garamond"/>
        </w:rPr>
        <w:t xml:space="preserve">. H. Casanova-Robin, S. </w:t>
      </w:r>
      <w:proofErr w:type="spellStart"/>
      <w:proofErr w:type="gram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 Longo</w:t>
      </w:r>
      <w:proofErr w:type="gramEnd"/>
      <w:r w:rsidRPr="00605052">
        <w:rPr>
          <w:rFonts w:ascii="Garamond" w:hAnsi="Garamond"/>
        </w:rPr>
        <w:t xml:space="preserve"> e F. </w:t>
      </w:r>
      <w:proofErr w:type="spellStart"/>
      <w:r w:rsidRPr="00605052">
        <w:rPr>
          <w:rFonts w:ascii="Garamond" w:hAnsi="Garamond"/>
        </w:rPr>
        <w:t>Labrasca</w:t>
      </w:r>
      <w:proofErr w:type="spellEnd"/>
      <w:r w:rsidRPr="00605052">
        <w:rPr>
          <w:rFonts w:ascii="Garamond" w:hAnsi="Garamond"/>
        </w:rPr>
        <w:t>, Paris, Garnier, 2017.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  <w:iCs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proofErr w:type="spellStart"/>
      <w:r w:rsidRPr="00605052">
        <w:rPr>
          <w:rFonts w:ascii="Garamond" w:hAnsi="Garamond"/>
          <w:i/>
        </w:rPr>
        <w:t>Invettive</w:t>
      </w:r>
      <w:proofErr w:type="spellEnd"/>
      <w:r w:rsidRPr="00605052">
        <w:rPr>
          <w:rFonts w:ascii="Garamond" w:hAnsi="Garamond"/>
          <w:i/>
        </w:rPr>
        <w:t xml:space="preserve">, </w:t>
      </w:r>
      <w:proofErr w:type="spellStart"/>
      <w:r w:rsidRPr="00605052">
        <w:rPr>
          <w:rFonts w:ascii="Garamond" w:hAnsi="Garamond"/>
          <w:i/>
        </w:rPr>
        <w:t>polemiche</w:t>
      </w:r>
      <w:proofErr w:type="spellEnd"/>
      <w:r w:rsidRPr="00605052">
        <w:rPr>
          <w:rFonts w:ascii="Garamond" w:hAnsi="Garamond"/>
          <w:i/>
        </w:rPr>
        <w:t xml:space="preserve">, </w:t>
      </w:r>
      <w:proofErr w:type="spellStart"/>
      <w:r w:rsidRPr="00605052">
        <w:rPr>
          <w:rFonts w:ascii="Garamond" w:hAnsi="Garamond"/>
          <w:i/>
        </w:rPr>
        <w:t>controversie</w:t>
      </w:r>
      <w:proofErr w:type="spellEnd"/>
      <w:r w:rsidRPr="00605052">
        <w:rPr>
          <w:rFonts w:ascii="Garamond" w:hAnsi="Garamond"/>
          <w:i/>
        </w:rPr>
        <w:t xml:space="preserve">. Forme e </w:t>
      </w:r>
      <w:proofErr w:type="spellStart"/>
      <w:r w:rsidRPr="00605052">
        <w:rPr>
          <w:rFonts w:ascii="Garamond" w:hAnsi="Garamond"/>
          <w:i/>
        </w:rPr>
        <w:t>contesti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della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violenza</w:t>
      </w:r>
      <w:proofErr w:type="spellEnd"/>
      <w:r w:rsidRPr="00605052">
        <w:rPr>
          <w:rFonts w:ascii="Garamond" w:hAnsi="Garamond"/>
          <w:i/>
        </w:rPr>
        <w:t xml:space="preserve"> verbale </w:t>
      </w:r>
      <w:proofErr w:type="spellStart"/>
      <w:r w:rsidRPr="00605052">
        <w:rPr>
          <w:rFonts w:ascii="Garamond" w:hAnsi="Garamond"/>
          <w:i/>
        </w:rPr>
        <w:t>nel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Rinascimento</w:t>
      </w:r>
      <w:proofErr w:type="spellEnd"/>
      <w:r w:rsidRPr="00605052">
        <w:rPr>
          <w:rFonts w:ascii="Garamond" w:hAnsi="Garamond"/>
          <w:i/>
        </w:rPr>
        <w:t xml:space="preserve"> italiano</w:t>
      </w:r>
      <w:r w:rsidRPr="00605052">
        <w:rPr>
          <w:rFonts w:ascii="Garamond" w:hAnsi="Garamond"/>
        </w:rPr>
        <w:t xml:space="preserve">,   </w:t>
      </w:r>
    </w:p>
    <w:p w:rsidR="00C01061" w:rsidRPr="00605052" w:rsidRDefault="00C01061" w:rsidP="00C01061">
      <w:pPr>
        <w:ind w:left="426" w:right="543" w:firstLine="282"/>
        <w:jc w:val="both"/>
        <w:rPr>
          <w:rFonts w:ascii="Garamond" w:hAnsi="Garamond"/>
          <w:lang w:val="it-IT"/>
        </w:rPr>
      </w:pPr>
      <w:r w:rsidRPr="00605052">
        <w:rPr>
          <w:rFonts w:ascii="Garamond" w:hAnsi="Garamond"/>
        </w:rPr>
        <w:t>(</w:t>
      </w:r>
      <w:proofErr w:type="gramStart"/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>d</w:t>
      </w:r>
      <w:proofErr w:type="gramEnd"/>
      <w:r w:rsidRPr="00605052">
        <w:rPr>
          <w:rFonts w:ascii="Garamond" w:hAnsi="Garamond"/>
        </w:rPr>
        <w:t xml:space="preserve">.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 Longo), dossier, </w:t>
      </w:r>
      <w:proofErr w:type="spellStart"/>
      <w:r w:rsidRPr="00605052">
        <w:rPr>
          <w:rFonts w:ascii="Garamond" w:hAnsi="Garamond"/>
          <w:i/>
        </w:rPr>
        <w:t>Rassegna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europea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  <w:i/>
        </w:rPr>
        <w:t>della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letteratura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italiana</w:t>
      </w:r>
      <w:proofErr w:type="spellEnd"/>
      <w:r w:rsidRPr="00605052">
        <w:rPr>
          <w:rFonts w:ascii="Garamond" w:hAnsi="Garamond"/>
          <w:i/>
        </w:rPr>
        <w:t>,</w:t>
      </w:r>
      <w:r w:rsidRPr="00605052">
        <w:rPr>
          <w:rFonts w:ascii="Garamond" w:hAnsi="Garamond"/>
        </w:rPr>
        <w:t xml:space="preserve"> </w:t>
      </w:r>
      <w:r w:rsidRPr="00605052">
        <w:rPr>
          <w:rFonts w:ascii="Garamond" w:hAnsi="Garamond"/>
          <w:lang w:val="it-IT"/>
        </w:rPr>
        <w:t>48, 2016/2.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</w:rPr>
        <w:t>La certitude de l’Antiquité à la Renaissance</w:t>
      </w:r>
      <w:r w:rsidRPr="00605052">
        <w:rPr>
          <w:rFonts w:ascii="Garamond" w:hAnsi="Garamond"/>
        </w:rPr>
        <w:t xml:space="preserve"> (</w:t>
      </w:r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 xml:space="preserve">d.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Longo), Paris, Garnier, 2015.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</w:rPr>
        <w:t xml:space="preserve">La géographie des humanistes : réappropriation de l’histoire et maîtrise de l’espace </w:t>
      </w:r>
      <w:r w:rsidRPr="00605052">
        <w:rPr>
          <w:rFonts w:ascii="Garamond" w:hAnsi="Garamond"/>
        </w:rPr>
        <w:t>(</w:t>
      </w:r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 xml:space="preserve">d.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Longo), </w:t>
      </w:r>
      <w:proofErr w:type="spellStart"/>
      <w:r w:rsidRPr="00605052">
        <w:rPr>
          <w:rFonts w:ascii="Garamond" w:hAnsi="Garamond"/>
          <w:i/>
        </w:rPr>
        <w:t>Camenae</w:t>
      </w:r>
      <w:proofErr w:type="spellEnd"/>
      <w:r w:rsidRPr="00605052">
        <w:rPr>
          <w:rFonts w:ascii="Garamond" w:hAnsi="Garamond"/>
        </w:rPr>
        <w:t xml:space="preserve"> n°14, juin 2012.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bookmarkStart w:id="2" w:name="_Hlk505601865"/>
      <w:r w:rsidRPr="00605052">
        <w:rPr>
          <w:rFonts w:ascii="Garamond" w:hAnsi="Garamond"/>
          <w:i/>
          <w:iCs/>
        </w:rPr>
        <w:t>Hérodote à la Renaissance</w:t>
      </w:r>
      <w:r w:rsidRPr="00605052">
        <w:rPr>
          <w:rFonts w:ascii="Garamond" w:hAnsi="Garamond"/>
        </w:rPr>
        <w:t>, (</w:t>
      </w:r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 xml:space="preserve">d.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Longo), </w:t>
      </w:r>
      <w:proofErr w:type="spellStart"/>
      <w:r w:rsidRPr="00605052">
        <w:rPr>
          <w:rFonts w:ascii="Garamond" w:hAnsi="Garamond"/>
        </w:rPr>
        <w:t>Brepols</w:t>
      </w:r>
      <w:proofErr w:type="spellEnd"/>
      <w:r w:rsidRPr="00605052">
        <w:rPr>
          <w:rFonts w:ascii="Garamond" w:hAnsi="Garamond"/>
        </w:rPr>
        <w:t>, Turnhout, 2012.</w:t>
      </w:r>
    </w:p>
    <w:bookmarkEnd w:id="2"/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141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(</w:t>
      </w:r>
      <w:proofErr w:type="spellStart"/>
      <w:proofErr w:type="gramStart"/>
      <w:r w:rsidR="00293015">
        <w:rPr>
          <w:rFonts w:ascii="Garamond" w:hAnsi="Garamond"/>
        </w:rPr>
        <w:t>compte</w:t>
      </w:r>
      <w:proofErr w:type="gramEnd"/>
      <w:r w:rsidR="00293015">
        <w:rPr>
          <w:rFonts w:ascii="Garamond" w:hAnsi="Garamond"/>
        </w:rPr>
        <w:t>-rendus</w:t>
      </w:r>
      <w:proofErr w:type="spellEnd"/>
      <w:r w:rsidRPr="00605052">
        <w:rPr>
          <w:rFonts w:ascii="Garamond" w:hAnsi="Garamond"/>
        </w:rPr>
        <w:t xml:space="preserve">: </w:t>
      </w:r>
      <w:proofErr w:type="spellStart"/>
      <w:r w:rsidRPr="00605052">
        <w:rPr>
          <w:rStyle w:val="st"/>
          <w:rFonts w:ascii="Garamond" w:hAnsi="Garamond"/>
          <w:i/>
        </w:rPr>
        <w:t>Bryn</w:t>
      </w:r>
      <w:proofErr w:type="spellEnd"/>
      <w:r w:rsidRPr="00605052">
        <w:rPr>
          <w:rStyle w:val="st"/>
          <w:rFonts w:ascii="Garamond" w:hAnsi="Garamond"/>
          <w:i/>
        </w:rPr>
        <w:t xml:space="preserve"> </w:t>
      </w:r>
      <w:proofErr w:type="spellStart"/>
      <w:r w:rsidRPr="00605052">
        <w:rPr>
          <w:rStyle w:val="st"/>
          <w:rFonts w:ascii="Garamond" w:hAnsi="Garamond"/>
          <w:i/>
        </w:rPr>
        <w:t>Mawr</w:t>
      </w:r>
      <w:proofErr w:type="spellEnd"/>
      <w:r w:rsidRPr="00605052">
        <w:rPr>
          <w:rStyle w:val="st"/>
          <w:rFonts w:ascii="Garamond" w:hAnsi="Garamond"/>
          <w:i/>
        </w:rPr>
        <w:t xml:space="preserve"> </w:t>
      </w:r>
      <w:proofErr w:type="spellStart"/>
      <w:r w:rsidRPr="00605052">
        <w:rPr>
          <w:rStyle w:val="Accentuation"/>
          <w:rFonts w:ascii="Garamond" w:hAnsi="Garamond"/>
        </w:rPr>
        <w:t>Classical</w:t>
      </w:r>
      <w:proofErr w:type="spellEnd"/>
      <w:r w:rsidRPr="00605052">
        <w:rPr>
          <w:rStyle w:val="st"/>
          <w:rFonts w:ascii="Garamond" w:hAnsi="Garamond"/>
          <w:i/>
        </w:rPr>
        <w:t xml:space="preserve"> </w:t>
      </w:r>
      <w:proofErr w:type="spellStart"/>
      <w:r w:rsidRPr="00605052">
        <w:rPr>
          <w:rStyle w:val="st"/>
          <w:rFonts w:ascii="Garamond" w:hAnsi="Garamond"/>
          <w:i/>
        </w:rPr>
        <w:t>Review</w:t>
      </w:r>
      <w:proofErr w:type="spellEnd"/>
      <w:r w:rsidRPr="00605052">
        <w:rPr>
          <w:rStyle w:val="st"/>
          <w:rFonts w:ascii="Garamond" w:hAnsi="Garamond"/>
        </w:rPr>
        <w:t xml:space="preserve"> 2012.12.09; </w:t>
      </w:r>
      <w:r w:rsidRPr="00605052">
        <w:rPr>
          <w:rFonts w:ascii="Garamond" w:hAnsi="Garamond"/>
          <w:i/>
        </w:rPr>
        <w:t>Antiquité classique,</w:t>
      </w:r>
      <w:r w:rsidRPr="00605052">
        <w:rPr>
          <w:rFonts w:ascii="Garamond" w:hAnsi="Garamond"/>
        </w:rPr>
        <w:t xml:space="preserve"> 84, 2015 ; </w:t>
      </w:r>
      <w:r w:rsidRPr="00605052">
        <w:rPr>
          <w:rStyle w:val="Accentuation"/>
          <w:rFonts w:ascii="Garamond" w:hAnsi="Garamond"/>
        </w:rPr>
        <w:t xml:space="preserve">Renaissance </w:t>
      </w:r>
      <w:proofErr w:type="spellStart"/>
      <w:r w:rsidRPr="00605052">
        <w:rPr>
          <w:rStyle w:val="Accentuation"/>
          <w:rFonts w:ascii="Garamond" w:hAnsi="Garamond"/>
        </w:rPr>
        <w:t>Quarterly</w:t>
      </w:r>
      <w:proofErr w:type="spellEnd"/>
      <w:r w:rsidRPr="00605052">
        <w:rPr>
          <w:rStyle w:val="Accentuation"/>
          <w:rFonts w:ascii="Garamond" w:hAnsi="Garamond"/>
        </w:rPr>
        <w:t>,</w:t>
      </w:r>
      <w:r w:rsidRPr="00605052">
        <w:rPr>
          <w:rStyle w:val="st"/>
          <w:rFonts w:ascii="Garamond" w:hAnsi="Garamond"/>
        </w:rPr>
        <w:t xml:space="preserve"> 66, 4 Winter 2013)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  <w:iCs/>
        </w:rPr>
      </w:pPr>
    </w:p>
    <w:p w:rsidR="00C01061" w:rsidRPr="00605052" w:rsidRDefault="00C01061" w:rsidP="00C01061">
      <w:pPr>
        <w:pStyle w:val="Paragraphedeliste"/>
        <w:numPr>
          <w:ilvl w:val="0"/>
          <w:numId w:val="2"/>
        </w:numPr>
        <w:ind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  <w:iCs/>
        </w:rPr>
        <w:t>La mer dans la culture italienne</w:t>
      </w:r>
      <w:r w:rsidRPr="00605052">
        <w:rPr>
          <w:rFonts w:ascii="Garamond" w:hAnsi="Garamond"/>
        </w:rPr>
        <w:t>, (</w:t>
      </w:r>
      <w:proofErr w:type="spellStart"/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>ds</w:t>
      </w:r>
      <w:proofErr w:type="spellEnd"/>
      <w:r w:rsidRPr="00605052">
        <w:rPr>
          <w:rFonts w:ascii="Garamond" w:hAnsi="Garamond"/>
        </w:rPr>
        <w:t xml:space="preserve">. C. </w:t>
      </w:r>
      <w:proofErr w:type="spellStart"/>
      <w:r w:rsidRPr="00605052">
        <w:rPr>
          <w:rFonts w:ascii="Garamond" w:hAnsi="Garamond"/>
        </w:rPr>
        <w:t>Cazalé</w:t>
      </w:r>
      <w:proofErr w:type="spellEnd"/>
      <w:r w:rsidRPr="00605052">
        <w:rPr>
          <w:rFonts w:ascii="Garamond" w:hAnsi="Garamond"/>
        </w:rPr>
        <w:t xml:space="preserve"> Bérard,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Longo e P. Girard), Paris, Presses universitaires de Paris Ouest, 2009.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  <w:smallCaps/>
        </w:rPr>
      </w:pPr>
    </w:p>
    <w:p w:rsidR="00C01061" w:rsidRPr="00605052" w:rsidRDefault="00293015" w:rsidP="00C01061">
      <w:pPr>
        <w:numPr>
          <w:ilvl w:val="0"/>
          <w:numId w:val="1"/>
        </w:numPr>
        <w:ind w:left="426" w:right="543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articles dans des revues internationales à comité de lecture</w:t>
      </w:r>
    </w:p>
    <w:p w:rsidR="00C01061" w:rsidRPr="00605052" w:rsidRDefault="00C01061" w:rsidP="00C01061">
      <w:pPr>
        <w:ind w:left="426" w:right="543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Un tyran exemplaire. Lecteurs et traducteurs des </w:t>
      </w:r>
      <w:r w:rsidRPr="00605052">
        <w:rPr>
          <w:rFonts w:ascii="Garamond" w:hAnsi="Garamond"/>
          <w:i/>
        </w:rPr>
        <w:t>Lettres</w:t>
      </w:r>
      <w:r w:rsidRPr="00605052">
        <w:rPr>
          <w:rFonts w:ascii="Garamond" w:hAnsi="Garamond"/>
        </w:rPr>
        <w:t xml:space="preserve"> de Pseudo-Phalaris au Quattrocento », </w:t>
      </w:r>
      <w:r w:rsidRPr="00605052">
        <w:rPr>
          <w:rFonts w:ascii="Garamond" w:hAnsi="Garamond"/>
          <w:i/>
        </w:rPr>
        <w:t>Bibliothèque d’Humanisme et Renaissance</w:t>
      </w:r>
      <w:r w:rsidRPr="00605052">
        <w:rPr>
          <w:rFonts w:ascii="Garamond" w:hAnsi="Garamond"/>
        </w:rPr>
        <w:t>, 83/2, 2021, p. 333-358.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</w:t>
      </w:r>
      <w:proofErr w:type="spellStart"/>
      <w:r w:rsidRPr="00605052">
        <w:rPr>
          <w:rFonts w:ascii="Garamond" w:hAnsi="Garamond"/>
        </w:rPr>
        <w:t>Giocosa</w:t>
      </w:r>
      <w:proofErr w:type="spellEnd"/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fantastica</w:t>
      </w:r>
      <w:proofErr w:type="spellEnd"/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erudita</w:t>
      </w:r>
      <w:proofErr w:type="spellEnd"/>
      <w:r w:rsidRPr="00605052">
        <w:rPr>
          <w:rFonts w:ascii="Garamond" w:hAnsi="Garamond"/>
        </w:rPr>
        <w:t xml:space="preserve"> : la </w:t>
      </w:r>
      <w:proofErr w:type="spellStart"/>
      <w:r w:rsidRPr="00605052">
        <w:rPr>
          <w:rFonts w:ascii="Garamond" w:hAnsi="Garamond"/>
        </w:rPr>
        <w:t>geografia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del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Morgante</w:t>
      </w:r>
      <w:proofErr w:type="spellEnd"/>
      <w:r w:rsidRPr="00605052">
        <w:rPr>
          <w:rFonts w:ascii="Garamond" w:hAnsi="Garamond"/>
        </w:rPr>
        <w:t xml:space="preserve"> (e di </w:t>
      </w:r>
      <w:proofErr w:type="spellStart"/>
      <w:r w:rsidRPr="00605052">
        <w:rPr>
          <w:rFonts w:ascii="Garamond" w:hAnsi="Garamond"/>
        </w:rPr>
        <w:t>una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possibile</w:t>
      </w:r>
      <w:proofErr w:type="spellEnd"/>
      <w:r w:rsidRPr="00605052">
        <w:rPr>
          <w:rFonts w:ascii="Garamond" w:hAnsi="Garamond"/>
        </w:rPr>
        <w:t xml:space="preserve"> fonte </w:t>
      </w:r>
      <w:proofErr w:type="spellStart"/>
      <w:r w:rsidRPr="00605052">
        <w:rPr>
          <w:rFonts w:ascii="Garamond" w:hAnsi="Garamond"/>
        </w:rPr>
        <w:t>del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viaggio</w:t>
      </w:r>
      <w:proofErr w:type="spellEnd"/>
      <w:r w:rsidRPr="00605052">
        <w:rPr>
          <w:rFonts w:ascii="Garamond" w:hAnsi="Garamond"/>
        </w:rPr>
        <w:t xml:space="preserve"> di Rinaldo </w:t>
      </w:r>
      <w:proofErr w:type="spellStart"/>
      <w:r w:rsidRPr="00605052">
        <w:rPr>
          <w:rFonts w:ascii="Garamond" w:hAnsi="Garamond"/>
        </w:rPr>
        <w:t>ed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Astarotte</w:t>
      </w:r>
      <w:proofErr w:type="spellEnd"/>
      <w:r w:rsidRPr="00605052">
        <w:rPr>
          <w:rFonts w:ascii="Garamond" w:hAnsi="Garamond"/>
        </w:rPr>
        <w:t xml:space="preserve">) », </w:t>
      </w:r>
      <w:r w:rsidRPr="00605052">
        <w:rPr>
          <w:rFonts w:ascii="Garamond" w:hAnsi="Garamond"/>
          <w:i/>
          <w:iCs/>
        </w:rPr>
        <w:t>Chroniques italiennes</w:t>
      </w:r>
      <w:r w:rsidRPr="00605052">
        <w:rPr>
          <w:rFonts w:ascii="Garamond" w:hAnsi="Garamond"/>
        </w:rPr>
        <w:t xml:space="preserve"> 38 (1/2020), Dossier : </w:t>
      </w:r>
      <w:r w:rsidRPr="00605052">
        <w:rPr>
          <w:rFonts w:ascii="Garamond" w:hAnsi="Garamond"/>
          <w:i/>
          <w:iCs/>
        </w:rPr>
        <w:t xml:space="preserve">Le </w:t>
      </w:r>
      <w:proofErr w:type="spellStart"/>
      <w:r w:rsidRPr="00605052">
        <w:rPr>
          <w:rFonts w:ascii="Garamond" w:hAnsi="Garamond"/>
          <w:i/>
          <w:iCs/>
        </w:rPr>
        <w:t>Morgante</w:t>
      </w:r>
      <w:proofErr w:type="spellEnd"/>
      <w:r w:rsidRPr="00605052">
        <w:rPr>
          <w:rFonts w:ascii="Garamond" w:hAnsi="Garamond"/>
          <w:i/>
          <w:iCs/>
        </w:rPr>
        <w:t xml:space="preserve"> de Pulci entre « camera » et « piazza »</w:t>
      </w:r>
      <w:r w:rsidRPr="00605052">
        <w:rPr>
          <w:rFonts w:ascii="Garamond" w:hAnsi="Garamond"/>
        </w:rPr>
        <w:t xml:space="preserve">, </w:t>
      </w:r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 xml:space="preserve">d. M. </w:t>
      </w:r>
      <w:proofErr w:type="spellStart"/>
      <w:r w:rsidRPr="00605052">
        <w:rPr>
          <w:rFonts w:ascii="Garamond" w:hAnsi="Garamond"/>
        </w:rPr>
        <w:t>Residori</w:t>
      </w:r>
      <w:proofErr w:type="spellEnd"/>
      <w:r w:rsidRPr="00605052">
        <w:rPr>
          <w:rFonts w:ascii="Garamond" w:hAnsi="Garamond"/>
        </w:rPr>
        <w:t>, p. 113-140.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lastRenderedPageBreak/>
        <w:t xml:space="preserve">« La représentation des origines de la civilisation chez Francesco </w:t>
      </w:r>
      <w:proofErr w:type="spellStart"/>
      <w:r w:rsidRPr="00605052">
        <w:rPr>
          <w:rFonts w:ascii="Garamond" w:hAnsi="Garamond"/>
        </w:rPr>
        <w:t>Patrizi</w:t>
      </w:r>
      <w:proofErr w:type="spellEnd"/>
      <w:r w:rsidRPr="00605052">
        <w:rPr>
          <w:rFonts w:ascii="Garamond" w:hAnsi="Garamond"/>
        </w:rPr>
        <w:t xml:space="preserve"> de Sienne », </w:t>
      </w:r>
      <w:r w:rsidRPr="00605052">
        <w:rPr>
          <w:rFonts w:ascii="Garamond" w:hAnsi="Garamond"/>
          <w:i/>
        </w:rPr>
        <w:t xml:space="preserve">Revue des sciences philosophiques et théologiques </w:t>
      </w:r>
      <w:r w:rsidRPr="00605052">
        <w:rPr>
          <w:rFonts w:ascii="Garamond" w:hAnsi="Garamond"/>
        </w:rPr>
        <w:t xml:space="preserve">102, 2, </w:t>
      </w:r>
      <w:proofErr w:type="spellStart"/>
      <w:r w:rsidRPr="00605052">
        <w:rPr>
          <w:rFonts w:ascii="Garamond" w:hAnsi="Garamond"/>
        </w:rPr>
        <w:t>aprile-giugno</w:t>
      </w:r>
      <w:proofErr w:type="spellEnd"/>
      <w:r w:rsidRPr="00605052">
        <w:rPr>
          <w:rFonts w:ascii="Garamond" w:hAnsi="Garamond"/>
        </w:rPr>
        <w:t xml:space="preserve"> 2018, Dossier : « Usage de l’histoire en politique au XVIe siècle (France, Italie) », </w:t>
      </w:r>
      <w:proofErr w:type="spellStart"/>
      <w:r w:rsidRPr="00605052">
        <w:rPr>
          <w:rFonts w:ascii="Garamond" w:hAnsi="Garamond"/>
        </w:rPr>
        <w:t>ed</w:t>
      </w:r>
      <w:proofErr w:type="spellEnd"/>
      <w:r w:rsidRPr="00605052">
        <w:rPr>
          <w:rFonts w:ascii="Garamond" w:hAnsi="Garamond"/>
        </w:rPr>
        <w:t>. D. Couzinet, p. 205-220.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567" w:right="170"/>
        <w:jc w:val="both"/>
        <w:rPr>
          <w:rFonts w:ascii="Garamond" w:hAnsi="Garamond"/>
          <w:lang w:val="it-IT"/>
        </w:rPr>
      </w:pPr>
      <w:bookmarkStart w:id="3" w:name="_Hlk56167990"/>
      <w:r w:rsidRPr="00605052">
        <w:rPr>
          <w:rFonts w:ascii="Garamond" w:hAnsi="Garamond"/>
        </w:rPr>
        <w:t>« </w:t>
      </w:r>
      <w:r w:rsidRPr="00605052">
        <w:rPr>
          <w:rFonts w:ascii="Garamond" w:hAnsi="Garamond"/>
          <w:lang w:val="it-IT"/>
        </w:rPr>
        <w:t xml:space="preserve">Violenza e </w:t>
      </w:r>
      <w:proofErr w:type="gramStart"/>
      <w:r w:rsidRPr="00605052">
        <w:rPr>
          <w:rFonts w:ascii="Garamond" w:hAnsi="Garamond"/>
          <w:lang w:val="it-IT"/>
        </w:rPr>
        <w:t>retorica:</w:t>
      </w:r>
      <w:proofErr w:type="gramEnd"/>
      <w:r w:rsidRPr="00605052">
        <w:rPr>
          <w:rFonts w:ascii="Garamond" w:hAnsi="Garamond"/>
          <w:lang w:val="it-IT"/>
        </w:rPr>
        <w:t xml:space="preserve"> il trattato </w:t>
      </w:r>
      <w:r w:rsidRPr="00605052">
        <w:rPr>
          <w:rFonts w:ascii="Garamond" w:hAnsi="Garamond"/>
          <w:i/>
          <w:lang w:val="it-IT"/>
        </w:rPr>
        <w:t>La retorica</w:t>
      </w:r>
      <w:r w:rsidRPr="00605052">
        <w:rPr>
          <w:rFonts w:ascii="Garamond" w:hAnsi="Garamond"/>
          <w:lang w:val="it-IT"/>
        </w:rPr>
        <w:t xml:space="preserve"> di Bartolomeo Cavalcanti (1559)</w:t>
      </w:r>
      <w:r w:rsidRPr="00605052">
        <w:rPr>
          <w:rFonts w:ascii="Garamond" w:hAnsi="Garamond"/>
        </w:rPr>
        <w:t> »</w:t>
      </w:r>
      <w:r w:rsidRPr="00605052">
        <w:rPr>
          <w:rFonts w:ascii="Garamond" w:hAnsi="Garamond"/>
          <w:lang w:val="it-IT"/>
        </w:rPr>
        <w:t xml:space="preserve">, </w:t>
      </w:r>
      <w:r w:rsidRPr="00605052">
        <w:rPr>
          <w:rFonts w:ascii="Garamond" w:hAnsi="Garamond"/>
          <w:i/>
          <w:lang w:val="it-IT"/>
        </w:rPr>
        <w:t>Rassegna europea di letteratura italiana,</w:t>
      </w:r>
      <w:r w:rsidRPr="00605052">
        <w:rPr>
          <w:rFonts w:ascii="Garamond" w:hAnsi="Garamond"/>
          <w:lang w:val="it-IT"/>
        </w:rPr>
        <w:t xml:space="preserve"> 48, 2016/2, p. 25-37.</w:t>
      </w:r>
    </w:p>
    <w:p w:rsidR="00C01061" w:rsidRPr="00605052" w:rsidRDefault="00C01061" w:rsidP="00C01061">
      <w:pPr>
        <w:ind w:left="567" w:right="170"/>
        <w:jc w:val="both"/>
        <w:rPr>
          <w:rFonts w:ascii="Garamond" w:hAnsi="Garamond"/>
        </w:rPr>
      </w:pPr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  <w:lang w:val="it-IT" w:eastAsia="it-IT"/>
        </w:rPr>
      </w:pPr>
      <w:r w:rsidRPr="00605052">
        <w:rPr>
          <w:rFonts w:ascii="Garamond" w:hAnsi="Garamond"/>
          <w:lang w:eastAsia="it-IT"/>
        </w:rPr>
        <w:t>« </w:t>
      </w:r>
      <w:r w:rsidRPr="00605052">
        <w:rPr>
          <w:rFonts w:ascii="Garamond" w:hAnsi="Garamond"/>
          <w:lang w:val="it-IT" w:eastAsia="it-IT"/>
        </w:rPr>
        <w:t xml:space="preserve">La traduction latine des </w:t>
      </w:r>
      <w:r w:rsidRPr="00605052">
        <w:rPr>
          <w:rFonts w:ascii="Garamond" w:hAnsi="Garamond"/>
          <w:i/>
          <w:iCs/>
          <w:lang w:val="it-IT" w:eastAsia="it-IT"/>
        </w:rPr>
        <w:t xml:space="preserve">Dialoghi della Historia </w:t>
      </w:r>
      <w:r w:rsidRPr="00605052">
        <w:rPr>
          <w:rFonts w:ascii="Garamond" w:hAnsi="Garamond"/>
          <w:lang w:val="it-IT" w:eastAsia="it-IT"/>
        </w:rPr>
        <w:t>de Francesco Patrizi da Cherso par Nicholas Stupan</w:t>
      </w:r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  <w:lang w:val="it-IT" w:eastAsia="it-IT"/>
        </w:rPr>
      </w:pPr>
      <w:r w:rsidRPr="00605052">
        <w:rPr>
          <w:rFonts w:ascii="Garamond" w:hAnsi="Garamond"/>
          <w:lang w:val="it-IT" w:eastAsia="it-IT"/>
        </w:rPr>
        <w:t>(1570) et la réception européenne de sa théorie de l’histoire</w:t>
      </w:r>
      <w:r w:rsidRPr="00605052">
        <w:rPr>
          <w:rFonts w:ascii="Garamond" w:hAnsi="Garamond"/>
          <w:lang w:eastAsia="it-IT"/>
        </w:rPr>
        <w:t xml:space="preserve"> », </w:t>
      </w:r>
      <w:r w:rsidRPr="00605052">
        <w:rPr>
          <w:rFonts w:ascii="Garamond" w:hAnsi="Garamond"/>
          <w:i/>
          <w:lang w:eastAsia="it-IT"/>
        </w:rPr>
        <w:t>Astérion</w:t>
      </w:r>
      <w:r w:rsidRPr="00605052">
        <w:rPr>
          <w:rFonts w:ascii="Garamond" w:hAnsi="Garamond"/>
          <w:lang w:eastAsia="it-IT"/>
        </w:rPr>
        <w:t xml:space="preserve">, 16, 2017, dossier : </w:t>
      </w:r>
      <w:r w:rsidRPr="00605052">
        <w:rPr>
          <w:rFonts w:ascii="Garamond" w:hAnsi="Garamond"/>
          <w:i/>
          <w:lang w:eastAsia="it-IT"/>
        </w:rPr>
        <w:t>Traduction vers le latin au XVIe siècle,</w:t>
      </w:r>
      <w:r w:rsidRPr="00605052">
        <w:rPr>
          <w:rFonts w:ascii="Garamond" w:hAnsi="Garamond"/>
          <w:lang w:eastAsia="it-IT"/>
        </w:rPr>
        <w:t xml:space="preserve"> </w:t>
      </w:r>
      <w:r w:rsidR="00293015">
        <w:rPr>
          <w:rFonts w:ascii="Garamond" w:hAnsi="Garamond"/>
          <w:lang w:eastAsia="it-IT"/>
        </w:rPr>
        <w:t>é</w:t>
      </w:r>
      <w:r w:rsidRPr="00605052">
        <w:rPr>
          <w:rFonts w:ascii="Garamond" w:hAnsi="Garamond"/>
          <w:lang w:eastAsia="it-IT"/>
        </w:rPr>
        <w:t xml:space="preserve">d. M. </w:t>
      </w:r>
      <w:proofErr w:type="spellStart"/>
      <w:r w:rsidRPr="00605052">
        <w:rPr>
          <w:rFonts w:ascii="Garamond" w:hAnsi="Garamond"/>
          <w:lang w:eastAsia="it-IT"/>
        </w:rPr>
        <w:t>Furno</w:t>
      </w:r>
      <w:proofErr w:type="spellEnd"/>
      <w:r w:rsidRPr="00605052">
        <w:rPr>
          <w:rFonts w:ascii="Garamond" w:hAnsi="Garamond"/>
          <w:lang w:eastAsia="it-IT"/>
        </w:rPr>
        <w:t xml:space="preserve">, </w:t>
      </w:r>
      <w:hyperlink r:id="rId5" w:history="1">
        <w:r w:rsidRPr="00605052">
          <w:rPr>
            <w:rStyle w:val="Lienhypertexte"/>
            <w:rFonts w:ascii="Garamond" w:hAnsi="Garamond"/>
            <w:lang w:val="it-IT" w:eastAsia="it-IT"/>
          </w:rPr>
          <w:t>http://asterion.revues.org/2927</w:t>
        </w:r>
      </w:hyperlink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</w:t>
      </w:r>
      <w:proofErr w:type="spellStart"/>
      <w:r w:rsidRPr="00605052">
        <w:rPr>
          <w:rFonts w:ascii="Garamond" w:hAnsi="Garamond"/>
        </w:rPr>
        <w:t>Viaggi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sedentari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nel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Rinascimento</w:t>
      </w:r>
      <w:proofErr w:type="spellEnd"/>
      <w:r w:rsidRPr="00605052">
        <w:rPr>
          <w:rFonts w:ascii="Garamond" w:hAnsi="Garamond"/>
        </w:rPr>
        <w:t xml:space="preserve"> : </w:t>
      </w:r>
      <w:proofErr w:type="spellStart"/>
      <w:r w:rsidRPr="00605052">
        <w:rPr>
          <w:rFonts w:ascii="Garamond" w:hAnsi="Garamond"/>
        </w:rPr>
        <w:t>letture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dell</w:t>
      </w:r>
      <w:r w:rsidRPr="00605052">
        <w:rPr>
          <w:rFonts w:ascii="Garamond" w:hAnsi="Garamond"/>
          <w:i/>
          <w:iCs/>
        </w:rPr>
        <w:t>’Itinerarium</w:t>
      </w:r>
      <w:proofErr w:type="spellEnd"/>
      <w:r w:rsidRPr="00605052">
        <w:rPr>
          <w:rFonts w:ascii="Garamond" w:hAnsi="Garamond"/>
          <w:i/>
          <w:iCs/>
        </w:rPr>
        <w:t xml:space="preserve"> ad </w:t>
      </w:r>
      <w:proofErr w:type="spellStart"/>
      <w:r w:rsidRPr="00605052">
        <w:rPr>
          <w:rFonts w:ascii="Garamond" w:hAnsi="Garamond"/>
          <w:i/>
          <w:iCs/>
        </w:rPr>
        <w:t>Sepulchrum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Domini</w:t>
      </w:r>
      <w:proofErr w:type="spellEnd"/>
      <w:r w:rsidRPr="00605052">
        <w:rPr>
          <w:rFonts w:ascii="Garamond" w:hAnsi="Garamond"/>
        </w:rPr>
        <w:t xml:space="preserve"> di </w:t>
      </w:r>
      <w:proofErr w:type="spellStart"/>
      <w:r w:rsidRPr="00605052">
        <w:rPr>
          <w:rFonts w:ascii="Garamond" w:hAnsi="Garamond"/>
        </w:rPr>
        <w:t>Petrarca</w:t>
      </w:r>
      <w:proofErr w:type="spellEnd"/>
      <w:r w:rsidRPr="00605052">
        <w:rPr>
          <w:rFonts w:ascii="Garamond" w:hAnsi="Garamond"/>
        </w:rPr>
        <w:t xml:space="preserve"> fra Quattrocento e </w:t>
      </w:r>
      <w:proofErr w:type="spellStart"/>
      <w:r w:rsidRPr="00605052">
        <w:rPr>
          <w:rFonts w:ascii="Garamond" w:hAnsi="Garamond"/>
        </w:rPr>
        <w:t>Cinquecento</w:t>
      </w:r>
      <w:proofErr w:type="spellEnd"/>
      <w:r w:rsidRPr="00605052">
        <w:rPr>
          <w:rFonts w:ascii="Garamond" w:hAnsi="Garamond"/>
        </w:rPr>
        <w:t xml:space="preserve"> ». </w:t>
      </w:r>
      <w:proofErr w:type="spellStart"/>
      <w:r w:rsidRPr="00605052">
        <w:rPr>
          <w:rFonts w:ascii="Garamond" w:hAnsi="Garamond"/>
          <w:i/>
        </w:rPr>
        <w:t>Humanistica</w:t>
      </w:r>
      <w:proofErr w:type="spellEnd"/>
      <w:r w:rsidRPr="00605052">
        <w:rPr>
          <w:rFonts w:ascii="Garamond" w:hAnsi="Garamond"/>
          <w:i/>
        </w:rPr>
        <w:t>,</w:t>
      </w:r>
      <w:r w:rsidRPr="00605052">
        <w:rPr>
          <w:rFonts w:ascii="Garamond" w:hAnsi="Garamond"/>
        </w:rPr>
        <w:t xml:space="preserve"> 1-2, 2015, dossier : </w:t>
      </w:r>
      <w:proofErr w:type="spellStart"/>
      <w:r w:rsidRPr="00605052">
        <w:rPr>
          <w:rFonts w:ascii="Garamond" w:hAnsi="Garamond"/>
          <w:i/>
          <w:iCs/>
        </w:rPr>
        <w:t>Geografia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del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petrarchismo</w:t>
      </w:r>
      <w:proofErr w:type="spellEnd"/>
      <w:r w:rsidRPr="00605052">
        <w:rPr>
          <w:rFonts w:ascii="Garamond" w:hAnsi="Garamond"/>
          <w:i/>
          <w:iCs/>
        </w:rPr>
        <w:t xml:space="preserve">, </w:t>
      </w:r>
      <w:proofErr w:type="spellStart"/>
      <w:r w:rsidRPr="00605052">
        <w:rPr>
          <w:rFonts w:ascii="Garamond" w:hAnsi="Garamond"/>
          <w:i/>
          <w:iCs/>
        </w:rPr>
        <w:t>Petrarca</w:t>
      </w:r>
      <w:proofErr w:type="spellEnd"/>
      <w:r w:rsidRPr="00605052">
        <w:rPr>
          <w:rFonts w:ascii="Garamond" w:hAnsi="Garamond"/>
          <w:i/>
          <w:iCs/>
        </w:rPr>
        <w:t xml:space="preserve"> e l’Europa</w:t>
      </w:r>
      <w:r w:rsidRPr="00605052">
        <w:rPr>
          <w:rFonts w:ascii="Garamond" w:hAnsi="Garamond"/>
        </w:rPr>
        <w:t xml:space="preserve">, </w:t>
      </w:r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 xml:space="preserve">d. J. </w:t>
      </w:r>
      <w:proofErr w:type="spellStart"/>
      <w:r w:rsidRPr="00605052">
        <w:rPr>
          <w:rFonts w:ascii="Garamond" w:hAnsi="Garamond"/>
        </w:rPr>
        <w:t>Bartuschat</w:t>
      </w:r>
      <w:bookmarkStart w:id="4" w:name="_Hlk480366777"/>
      <w:proofErr w:type="spellEnd"/>
      <w:r w:rsidRPr="00605052">
        <w:rPr>
          <w:rFonts w:ascii="Garamond" w:hAnsi="Garamond"/>
        </w:rPr>
        <w:t>, p. 93-101.</w:t>
      </w:r>
      <w:bookmarkEnd w:id="4"/>
    </w:p>
    <w:p w:rsidR="00C01061" w:rsidRPr="00605052" w:rsidRDefault="00C01061" w:rsidP="00C01061">
      <w:pPr>
        <w:ind w:left="567" w:right="170"/>
        <w:jc w:val="both"/>
        <w:rPr>
          <w:rFonts w:ascii="Garamond" w:hAnsi="Garamond"/>
        </w:rPr>
      </w:pPr>
    </w:p>
    <w:bookmarkEnd w:id="3"/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Les raisons médicales de l’</w:t>
      </w:r>
      <w:proofErr w:type="spellStart"/>
      <w:r w:rsidRPr="00605052">
        <w:rPr>
          <w:rFonts w:ascii="Garamond" w:hAnsi="Garamond"/>
        </w:rPr>
        <w:t>antigallicisme</w:t>
      </w:r>
      <w:proofErr w:type="spellEnd"/>
      <w:r w:rsidRPr="00605052">
        <w:rPr>
          <w:rFonts w:ascii="Garamond" w:hAnsi="Garamond"/>
        </w:rPr>
        <w:t xml:space="preserve"> », </w:t>
      </w:r>
      <w:r w:rsidRPr="00605052">
        <w:rPr>
          <w:rFonts w:ascii="Garamond" w:hAnsi="Garamond"/>
          <w:i/>
        </w:rPr>
        <w:t>Revue des études italiennes</w:t>
      </w:r>
      <w:r w:rsidRPr="00605052">
        <w:rPr>
          <w:rFonts w:ascii="Garamond" w:hAnsi="Garamond"/>
        </w:rPr>
        <w:t xml:space="preserve">, N.S. t. 59, n° 1-4, </w:t>
      </w:r>
      <w:proofErr w:type="spellStart"/>
      <w:r w:rsidRPr="00605052">
        <w:rPr>
          <w:rFonts w:ascii="Garamond" w:hAnsi="Garamond"/>
        </w:rPr>
        <w:t>gennaio-dicembre</w:t>
      </w:r>
      <w:proofErr w:type="spellEnd"/>
      <w:r w:rsidRPr="00605052">
        <w:rPr>
          <w:rFonts w:ascii="Garamond" w:hAnsi="Garamond"/>
        </w:rPr>
        <w:t xml:space="preserve"> 2013, dossier : </w:t>
      </w:r>
      <w:r w:rsidRPr="00605052">
        <w:rPr>
          <w:rFonts w:ascii="Garamond" w:hAnsi="Garamond"/>
          <w:i/>
        </w:rPr>
        <w:t>Les rivales latines. Lieux, modalités et figures de la confrontation franco-italienne</w:t>
      </w:r>
      <w:r w:rsidRPr="00605052">
        <w:rPr>
          <w:rFonts w:ascii="Garamond" w:hAnsi="Garamond"/>
        </w:rPr>
        <w:t xml:space="preserve">, </w:t>
      </w:r>
      <w:r w:rsidR="00293015">
        <w:rPr>
          <w:rFonts w:ascii="Garamond" w:hAnsi="Garamond"/>
        </w:rPr>
        <w:t>é</w:t>
      </w:r>
      <w:r w:rsidRPr="00605052">
        <w:rPr>
          <w:rFonts w:ascii="Garamond" w:hAnsi="Garamond"/>
        </w:rPr>
        <w:t xml:space="preserve">d. F. </w:t>
      </w:r>
      <w:proofErr w:type="spellStart"/>
      <w:r w:rsidRPr="00605052">
        <w:rPr>
          <w:rFonts w:ascii="Garamond" w:hAnsi="Garamond"/>
        </w:rPr>
        <w:t>Dubard</w:t>
      </w:r>
      <w:proofErr w:type="spellEnd"/>
      <w:r w:rsidRPr="00605052">
        <w:rPr>
          <w:rFonts w:ascii="Garamond" w:hAnsi="Garamond"/>
        </w:rPr>
        <w:t xml:space="preserve"> et D. </w:t>
      </w:r>
      <w:proofErr w:type="spellStart"/>
      <w:r w:rsidRPr="00605052">
        <w:rPr>
          <w:rFonts w:ascii="Garamond" w:hAnsi="Garamond"/>
        </w:rPr>
        <w:t>Luglio</w:t>
      </w:r>
      <w:proofErr w:type="spellEnd"/>
      <w:r w:rsidRPr="00605052">
        <w:rPr>
          <w:rFonts w:ascii="Garamond" w:hAnsi="Garamond"/>
        </w:rPr>
        <w:t xml:space="preserve"> p. 37-47.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  <w:r w:rsidRPr="00605052">
        <w:rPr>
          <w:rFonts w:ascii="Garamond" w:hAnsi="Garamond"/>
          <w:bCs/>
        </w:rPr>
        <w:t xml:space="preserve">« La </w:t>
      </w:r>
      <w:proofErr w:type="spellStart"/>
      <w:r w:rsidRPr="00605052">
        <w:rPr>
          <w:rFonts w:ascii="Garamond" w:hAnsi="Garamond"/>
          <w:bCs/>
        </w:rPr>
        <w:t>fortuna</w:t>
      </w:r>
      <w:proofErr w:type="spellEnd"/>
      <w:r w:rsidRPr="00605052">
        <w:rPr>
          <w:rFonts w:ascii="Garamond" w:hAnsi="Garamond"/>
          <w:bCs/>
        </w:rPr>
        <w:t xml:space="preserve"> delle </w:t>
      </w:r>
      <w:proofErr w:type="spellStart"/>
      <w:r w:rsidRPr="00605052">
        <w:rPr>
          <w:rFonts w:ascii="Garamond" w:hAnsi="Garamond"/>
          <w:bCs/>
          <w:i/>
          <w:iCs/>
        </w:rPr>
        <w:t>Genealogiae</w:t>
      </w:r>
      <w:proofErr w:type="spellEnd"/>
      <w:r w:rsidRPr="00605052">
        <w:rPr>
          <w:rFonts w:ascii="Garamond" w:hAnsi="Garamond"/>
          <w:bCs/>
          <w:i/>
          <w:iCs/>
        </w:rPr>
        <w:t xml:space="preserve"> </w:t>
      </w:r>
      <w:proofErr w:type="spellStart"/>
      <w:r w:rsidRPr="00605052">
        <w:rPr>
          <w:rFonts w:ascii="Garamond" w:hAnsi="Garamond"/>
          <w:bCs/>
          <w:i/>
          <w:iCs/>
        </w:rPr>
        <w:t>deorum</w:t>
      </w:r>
      <w:proofErr w:type="spellEnd"/>
      <w:r w:rsidRPr="00605052">
        <w:rPr>
          <w:rFonts w:ascii="Garamond" w:hAnsi="Garamond"/>
          <w:bCs/>
          <w:i/>
          <w:iCs/>
        </w:rPr>
        <w:t xml:space="preserve"> </w:t>
      </w:r>
      <w:proofErr w:type="spellStart"/>
      <w:r w:rsidRPr="00605052">
        <w:rPr>
          <w:rFonts w:ascii="Garamond" w:hAnsi="Garamond"/>
          <w:bCs/>
          <w:i/>
          <w:iCs/>
        </w:rPr>
        <w:t>gentilium</w:t>
      </w:r>
      <w:proofErr w:type="spellEnd"/>
      <w:r w:rsidRPr="00605052">
        <w:rPr>
          <w:rFonts w:ascii="Garamond" w:hAnsi="Garamond"/>
          <w:bCs/>
        </w:rPr>
        <w:t xml:space="preserve"> </w:t>
      </w:r>
      <w:proofErr w:type="spellStart"/>
      <w:r w:rsidRPr="00605052">
        <w:rPr>
          <w:rFonts w:ascii="Garamond" w:hAnsi="Garamond"/>
          <w:bCs/>
        </w:rPr>
        <w:t>nel</w:t>
      </w:r>
      <w:proofErr w:type="spellEnd"/>
      <w:r w:rsidRPr="00605052">
        <w:rPr>
          <w:rFonts w:ascii="Garamond" w:hAnsi="Garamond"/>
          <w:bCs/>
        </w:rPr>
        <w:t xml:space="preserve"> </w:t>
      </w:r>
      <w:proofErr w:type="spellStart"/>
      <w:r w:rsidRPr="00605052">
        <w:rPr>
          <w:rFonts w:ascii="Garamond" w:hAnsi="Garamond"/>
          <w:bCs/>
        </w:rPr>
        <w:t>Cinquecento</w:t>
      </w:r>
      <w:proofErr w:type="spellEnd"/>
      <w:r w:rsidRPr="00605052">
        <w:rPr>
          <w:rFonts w:ascii="Garamond" w:hAnsi="Garamond"/>
          <w:bCs/>
        </w:rPr>
        <w:t xml:space="preserve"> italiano », </w:t>
      </w:r>
      <w:r w:rsidRPr="00605052">
        <w:rPr>
          <w:rFonts w:ascii="Garamond" w:hAnsi="Garamond"/>
          <w:bCs/>
          <w:i/>
          <w:iCs/>
        </w:rPr>
        <w:t>Cahiers d’études italiennes,</w:t>
      </w:r>
      <w:r w:rsidRPr="00605052">
        <w:rPr>
          <w:rFonts w:ascii="Garamond" w:hAnsi="Garamond"/>
          <w:bCs/>
        </w:rPr>
        <w:t xml:space="preserve"> 8, 2008, dossier : </w:t>
      </w:r>
      <w:r w:rsidRPr="00605052">
        <w:rPr>
          <w:rFonts w:ascii="Garamond" w:hAnsi="Garamond"/>
          <w:bCs/>
          <w:i/>
          <w:iCs/>
        </w:rPr>
        <w:t>Héritage et fortune de Boccace</w:t>
      </w:r>
      <w:r w:rsidRPr="00605052">
        <w:rPr>
          <w:rFonts w:ascii="Garamond" w:hAnsi="Garamond"/>
          <w:bCs/>
        </w:rPr>
        <w:t xml:space="preserve">, </w:t>
      </w:r>
      <w:proofErr w:type="spellStart"/>
      <w:r w:rsidRPr="00605052">
        <w:rPr>
          <w:rFonts w:ascii="Garamond" w:hAnsi="Garamond"/>
          <w:bCs/>
        </w:rPr>
        <w:t>ed</w:t>
      </w:r>
      <w:proofErr w:type="spellEnd"/>
      <w:r w:rsidRPr="00605052">
        <w:rPr>
          <w:rFonts w:ascii="Garamond" w:hAnsi="Garamond"/>
          <w:bCs/>
        </w:rPr>
        <w:t xml:space="preserve">. J. </w:t>
      </w:r>
      <w:proofErr w:type="spellStart"/>
      <w:r w:rsidRPr="00605052">
        <w:rPr>
          <w:rFonts w:ascii="Garamond" w:hAnsi="Garamond"/>
          <w:bCs/>
        </w:rPr>
        <w:t>Bartuschat</w:t>
      </w:r>
      <w:proofErr w:type="spellEnd"/>
      <w:r w:rsidRPr="00605052">
        <w:rPr>
          <w:rFonts w:ascii="Garamond" w:hAnsi="Garamond"/>
          <w:bCs/>
        </w:rPr>
        <w:t>, p. 115-130.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</w:p>
    <w:p w:rsidR="00C01061" w:rsidRPr="00605052" w:rsidRDefault="00C01061" w:rsidP="00C01061">
      <w:pPr>
        <w:ind w:left="426" w:right="543"/>
        <w:jc w:val="both"/>
        <w:rPr>
          <w:rStyle w:val="Lienhypertexte"/>
          <w:rFonts w:ascii="Garamond" w:hAnsi="Garamond"/>
        </w:rPr>
      </w:pPr>
      <w:r w:rsidRPr="00605052">
        <w:rPr>
          <w:rFonts w:ascii="Garamond" w:hAnsi="Garamond"/>
        </w:rPr>
        <w:t xml:space="preserve">« Complaintes de la Noble Dame : images de la décadence de Rome au XIVe siècle » </w:t>
      </w:r>
      <w:proofErr w:type="spellStart"/>
      <w:r w:rsidRPr="00605052">
        <w:rPr>
          <w:rFonts w:ascii="Garamond" w:hAnsi="Garamond"/>
          <w:i/>
          <w:iCs/>
        </w:rPr>
        <w:t>Camenae</w:t>
      </w:r>
      <w:proofErr w:type="spellEnd"/>
      <w:r w:rsidRPr="00605052">
        <w:rPr>
          <w:rFonts w:ascii="Garamond" w:hAnsi="Garamond"/>
        </w:rPr>
        <w:t xml:space="preserve">, n° 2 : </w:t>
      </w:r>
      <w:r w:rsidRPr="00605052">
        <w:rPr>
          <w:rFonts w:ascii="Garamond" w:hAnsi="Garamond"/>
          <w:i/>
          <w:iCs/>
        </w:rPr>
        <w:t xml:space="preserve">Roma </w:t>
      </w:r>
      <w:proofErr w:type="spellStart"/>
      <w:r w:rsidRPr="00605052">
        <w:rPr>
          <w:rFonts w:ascii="Garamond" w:hAnsi="Garamond"/>
          <w:i/>
          <w:iCs/>
        </w:rPr>
        <w:t>aeterna</w:t>
      </w:r>
      <w:proofErr w:type="spellEnd"/>
      <w:r w:rsidRPr="00605052">
        <w:rPr>
          <w:rFonts w:ascii="Garamond" w:hAnsi="Garamond"/>
          <w:i/>
          <w:iCs/>
        </w:rPr>
        <w:t xml:space="preserve"> : voir, dire et penser Rome de l’Antiquité à la Renaissance, </w:t>
      </w:r>
      <w:r w:rsidRPr="00605052">
        <w:rPr>
          <w:rFonts w:ascii="Garamond" w:hAnsi="Garamond"/>
        </w:rPr>
        <w:t xml:space="preserve">mise en ligne mai 2007 : </w:t>
      </w:r>
      <w:hyperlink r:id="rId6" w:history="1">
        <w:r w:rsidRPr="00605052">
          <w:rPr>
            <w:rStyle w:val="Lienhypertexte"/>
            <w:rFonts w:ascii="Garamond" w:hAnsi="Garamond"/>
          </w:rPr>
          <w:t>http://www.paris-sorbonne.fr/IMG/pdf/Susanna_II.pdf</w:t>
        </w:r>
      </w:hyperlink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  <w:iCs/>
        </w:rPr>
        <w:t>« </w:t>
      </w:r>
      <w:r w:rsidRPr="00605052">
        <w:rPr>
          <w:rFonts w:ascii="Garamond" w:hAnsi="Garamond"/>
        </w:rPr>
        <w:t xml:space="preserve">Leon Battista Alberti </w:t>
      </w:r>
      <w:proofErr w:type="spellStart"/>
      <w:r w:rsidRPr="00605052">
        <w:rPr>
          <w:rFonts w:ascii="Garamond" w:hAnsi="Garamond"/>
        </w:rPr>
        <w:t>lettore</w:t>
      </w:r>
      <w:proofErr w:type="spellEnd"/>
      <w:r w:rsidRPr="00605052">
        <w:rPr>
          <w:rFonts w:ascii="Garamond" w:hAnsi="Garamond"/>
        </w:rPr>
        <w:t xml:space="preserve"> di </w:t>
      </w:r>
      <w:proofErr w:type="spellStart"/>
      <w:r w:rsidRPr="00605052">
        <w:rPr>
          <w:rFonts w:ascii="Garamond" w:hAnsi="Garamond"/>
        </w:rPr>
        <w:t>Lucrezio</w:t>
      </w:r>
      <w:proofErr w:type="spellEnd"/>
      <w:r w:rsidRPr="00605052">
        <w:rPr>
          <w:rFonts w:ascii="Garamond" w:hAnsi="Garamond"/>
        </w:rPr>
        <w:t> »</w:t>
      </w:r>
      <w:r w:rsidRPr="00605052">
        <w:rPr>
          <w:rFonts w:ascii="Garamond" w:hAnsi="Garamond"/>
          <w:i/>
          <w:iCs/>
        </w:rPr>
        <w:t>,</w:t>
      </w:r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Albertiana</w:t>
      </w:r>
      <w:proofErr w:type="spellEnd"/>
      <w:r w:rsidRPr="00605052">
        <w:rPr>
          <w:rFonts w:ascii="Garamond" w:hAnsi="Garamond"/>
        </w:rPr>
        <w:t>, (4), 2000, p. 69-84.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La </w:t>
      </w:r>
      <w:proofErr w:type="spellStart"/>
      <w:r w:rsidRPr="00605052">
        <w:rPr>
          <w:rFonts w:ascii="Garamond" w:hAnsi="Garamond"/>
        </w:rPr>
        <w:t>poesia</w:t>
      </w:r>
      <w:proofErr w:type="spellEnd"/>
      <w:r w:rsidRPr="00605052">
        <w:rPr>
          <w:rFonts w:ascii="Garamond" w:hAnsi="Garamond"/>
        </w:rPr>
        <w:t xml:space="preserve"> come </w:t>
      </w:r>
      <w:proofErr w:type="spellStart"/>
      <w:r w:rsidRPr="00605052">
        <w:rPr>
          <w:rFonts w:ascii="Garamond" w:hAnsi="Garamond"/>
        </w:rPr>
        <w:t>formazione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etico-politica</w:t>
      </w:r>
      <w:proofErr w:type="spellEnd"/>
      <w:r w:rsidRPr="00605052">
        <w:rPr>
          <w:rFonts w:ascii="Garamond" w:hAnsi="Garamond"/>
        </w:rPr>
        <w:t xml:space="preserve"> : l'influenza </w:t>
      </w:r>
      <w:proofErr w:type="spellStart"/>
      <w:r w:rsidRPr="00605052">
        <w:rPr>
          <w:rFonts w:ascii="Garamond" w:hAnsi="Garamond"/>
        </w:rPr>
        <w:t>della</w:t>
      </w:r>
      <w:proofErr w:type="spellEnd"/>
      <w:r w:rsidRPr="00605052">
        <w:rPr>
          <w:rFonts w:ascii="Garamond" w:hAnsi="Garamond"/>
        </w:rPr>
        <w:t xml:space="preserve"> </w:t>
      </w:r>
      <w:r w:rsidRPr="00605052">
        <w:rPr>
          <w:rFonts w:ascii="Garamond" w:hAnsi="Garamond"/>
          <w:i/>
          <w:iCs/>
        </w:rPr>
        <w:t>Divina Commedia</w:t>
      </w:r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nella</w:t>
      </w:r>
      <w:proofErr w:type="spellEnd"/>
      <w:r w:rsidRPr="00605052">
        <w:rPr>
          <w:rFonts w:ascii="Garamond" w:hAnsi="Garamond"/>
        </w:rPr>
        <w:t xml:space="preserve"> lirica minore </w:t>
      </w:r>
      <w:proofErr w:type="spellStart"/>
      <w:r w:rsidRPr="00605052">
        <w:rPr>
          <w:rFonts w:ascii="Garamond" w:hAnsi="Garamond"/>
        </w:rPr>
        <w:t>del</w:t>
      </w:r>
      <w:proofErr w:type="spellEnd"/>
      <w:r w:rsidRPr="00605052">
        <w:rPr>
          <w:rFonts w:ascii="Garamond" w:hAnsi="Garamond"/>
        </w:rPr>
        <w:t xml:space="preserve"> Trecento », </w:t>
      </w:r>
      <w:proofErr w:type="spellStart"/>
      <w:r w:rsidRPr="00605052">
        <w:rPr>
          <w:rFonts w:ascii="Garamond" w:hAnsi="Garamond"/>
          <w:i/>
          <w:iCs/>
        </w:rPr>
        <w:t>Memorie</w:t>
      </w:r>
      <w:proofErr w:type="spellEnd"/>
      <w:r w:rsidRPr="00605052">
        <w:rPr>
          <w:rFonts w:ascii="Garamond" w:hAnsi="Garamond"/>
          <w:i/>
          <w:iCs/>
        </w:rPr>
        <w:t xml:space="preserve"> e </w:t>
      </w:r>
      <w:proofErr w:type="spellStart"/>
      <w:r w:rsidRPr="00605052">
        <w:rPr>
          <w:rFonts w:ascii="Garamond" w:hAnsi="Garamond"/>
          <w:i/>
          <w:iCs/>
        </w:rPr>
        <w:t>rendiconti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dell'Accademia</w:t>
      </w:r>
      <w:proofErr w:type="spellEnd"/>
      <w:r w:rsidRPr="00605052">
        <w:rPr>
          <w:rFonts w:ascii="Garamond" w:hAnsi="Garamond"/>
          <w:i/>
          <w:iCs/>
        </w:rPr>
        <w:t xml:space="preserve"> di </w:t>
      </w:r>
      <w:proofErr w:type="spellStart"/>
      <w:r w:rsidRPr="00605052">
        <w:rPr>
          <w:rFonts w:ascii="Garamond" w:hAnsi="Garamond"/>
          <w:i/>
          <w:iCs/>
        </w:rPr>
        <w:t>Scienze</w:t>
      </w:r>
      <w:proofErr w:type="spellEnd"/>
      <w:r w:rsidRPr="00605052">
        <w:rPr>
          <w:rFonts w:ascii="Garamond" w:hAnsi="Garamond"/>
          <w:i/>
          <w:iCs/>
        </w:rPr>
        <w:t xml:space="preserve">, </w:t>
      </w:r>
      <w:proofErr w:type="spellStart"/>
      <w:r w:rsidRPr="00605052">
        <w:rPr>
          <w:rFonts w:ascii="Garamond" w:hAnsi="Garamond"/>
          <w:i/>
          <w:iCs/>
        </w:rPr>
        <w:t>Lettere</w:t>
      </w:r>
      <w:proofErr w:type="spellEnd"/>
      <w:r w:rsidRPr="00605052">
        <w:rPr>
          <w:rFonts w:ascii="Garamond" w:hAnsi="Garamond"/>
          <w:i/>
          <w:iCs/>
        </w:rPr>
        <w:t xml:space="preserve"> e Belle Arti </w:t>
      </w:r>
      <w:proofErr w:type="spellStart"/>
      <w:r w:rsidRPr="00605052">
        <w:rPr>
          <w:rFonts w:ascii="Garamond" w:hAnsi="Garamond"/>
          <w:i/>
          <w:iCs/>
        </w:rPr>
        <w:t>degli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Zelanti</w:t>
      </w:r>
      <w:proofErr w:type="spellEnd"/>
      <w:r w:rsidRPr="00605052">
        <w:rPr>
          <w:rFonts w:ascii="Garamond" w:hAnsi="Garamond"/>
          <w:i/>
          <w:iCs/>
        </w:rPr>
        <w:t xml:space="preserve"> e </w:t>
      </w:r>
      <w:proofErr w:type="spellStart"/>
      <w:r w:rsidRPr="00605052">
        <w:rPr>
          <w:rFonts w:ascii="Garamond" w:hAnsi="Garamond"/>
          <w:i/>
          <w:iCs/>
        </w:rPr>
        <w:t>Dafnici</w:t>
      </w:r>
      <w:proofErr w:type="spellEnd"/>
      <w:r w:rsidRPr="00605052">
        <w:rPr>
          <w:rFonts w:ascii="Garamond" w:hAnsi="Garamond"/>
          <w:i/>
          <w:iCs/>
        </w:rPr>
        <w:t xml:space="preserve"> di Acireale</w:t>
      </w:r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Serie</w:t>
      </w:r>
      <w:proofErr w:type="spellEnd"/>
      <w:r w:rsidRPr="00605052">
        <w:rPr>
          <w:rFonts w:ascii="Garamond" w:hAnsi="Garamond"/>
        </w:rPr>
        <w:t xml:space="preserve"> IV, (vol. V), 1995, p. 187-213.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Fra </w:t>
      </w:r>
      <w:proofErr w:type="spellStart"/>
      <w:r w:rsidRPr="00605052">
        <w:rPr>
          <w:rFonts w:ascii="Garamond" w:hAnsi="Garamond"/>
        </w:rPr>
        <w:t>Stil</w:t>
      </w:r>
      <w:proofErr w:type="spellEnd"/>
      <w:r w:rsidRPr="00605052">
        <w:rPr>
          <w:rFonts w:ascii="Garamond" w:hAnsi="Garamond"/>
        </w:rPr>
        <w:t xml:space="preserve"> Novo e Dante : note </w:t>
      </w:r>
      <w:proofErr w:type="spellStart"/>
      <w:r w:rsidRPr="00605052">
        <w:rPr>
          <w:rFonts w:ascii="Garamond" w:hAnsi="Garamond"/>
        </w:rPr>
        <w:t>sul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linguaggio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lirico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trecentesco</w:t>
      </w:r>
      <w:proofErr w:type="spellEnd"/>
      <w:r w:rsidRPr="00605052">
        <w:rPr>
          <w:rFonts w:ascii="Garamond" w:hAnsi="Garamond"/>
        </w:rPr>
        <w:t xml:space="preserve"> », </w:t>
      </w:r>
      <w:proofErr w:type="spellStart"/>
      <w:r w:rsidRPr="00605052">
        <w:rPr>
          <w:rFonts w:ascii="Garamond" w:hAnsi="Garamond"/>
          <w:i/>
          <w:iCs/>
        </w:rPr>
        <w:t>Esperienze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letterarie</w:t>
      </w:r>
      <w:proofErr w:type="spellEnd"/>
      <w:r w:rsidRPr="00605052">
        <w:rPr>
          <w:rFonts w:ascii="Garamond" w:hAnsi="Garamond"/>
        </w:rPr>
        <w:t>, (4), 1995, p. 19-34.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  <w:i/>
        </w:rPr>
      </w:pPr>
    </w:p>
    <w:p w:rsidR="00C01061" w:rsidRPr="00605052" w:rsidRDefault="00293015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articles dans des revues</w:t>
      </w:r>
      <w:r w:rsidR="00C01061" w:rsidRPr="00605052">
        <w:rPr>
          <w:rFonts w:ascii="Garamond" w:hAnsi="Garamond"/>
          <w:smallCaps/>
        </w:rPr>
        <w:t xml:space="preserve"> na</w:t>
      </w:r>
      <w:r>
        <w:rPr>
          <w:rFonts w:ascii="Garamond" w:hAnsi="Garamond"/>
          <w:smallCaps/>
        </w:rPr>
        <w:t>t</w:t>
      </w:r>
      <w:r w:rsidR="00C01061" w:rsidRPr="00605052">
        <w:rPr>
          <w:rFonts w:ascii="Garamond" w:hAnsi="Garamond"/>
          <w:smallCaps/>
        </w:rPr>
        <w:t>ional</w:t>
      </w:r>
      <w:r>
        <w:rPr>
          <w:rFonts w:ascii="Garamond" w:hAnsi="Garamond"/>
          <w:smallCaps/>
        </w:rPr>
        <w:t>es</w:t>
      </w:r>
      <w:r w:rsidR="00C01061" w:rsidRPr="00605052">
        <w:rPr>
          <w:rFonts w:ascii="Garamond" w:hAnsi="Garamond"/>
          <w:smallCaps/>
        </w:rPr>
        <w:t xml:space="preserve"> </w:t>
      </w:r>
      <w:r>
        <w:rPr>
          <w:rFonts w:ascii="Garamond" w:hAnsi="Garamond"/>
          <w:smallCaps/>
        </w:rPr>
        <w:t>a</w:t>
      </w:r>
      <w:r w:rsidR="00C01061" w:rsidRPr="00605052">
        <w:rPr>
          <w:rFonts w:ascii="Garamond" w:hAnsi="Garamond"/>
          <w:smallCaps/>
        </w:rPr>
        <w:t xml:space="preserve"> comit</w:t>
      </w:r>
      <w:r>
        <w:rPr>
          <w:rFonts w:ascii="Garamond" w:hAnsi="Garamond"/>
          <w:smallCaps/>
        </w:rPr>
        <w:t>é</w:t>
      </w:r>
      <w:r w:rsidR="00C01061" w:rsidRPr="00605052">
        <w:rPr>
          <w:rFonts w:ascii="Garamond" w:hAnsi="Garamond"/>
          <w:smallCaps/>
        </w:rPr>
        <w:t xml:space="preserve"> </w:t>
      </w:r>
      <w:r>
        <w:rPr>
          <w:rFonts w:ascii="Garamond" w:hAnsi="Garamond"/>
          <w:smallCaps/>
        </w:rPr>
        <w:t>de lecture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I </w:t>
      </w:r>
      <w:proofErr w:type="spellStart"/>
      <w:r w:rsidRPr="00605052">
        <w:rPr>
          <w:rFonts w:ascii="Garamond" w:hAnsi="Garamond"/>
        </w:rPr>
        <w:t>coralli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della</w:t>
      </w:r>
      <w:proofErr w:type="spellEnd"/>
      <w:r w:rsidRPr="00605052">
        <w:rPr>
          <w:rFonts w:ascii="Garamond" w:hAnsi="Garamond"/>
        </w:rPr>
        <w:t xml:space="preserve"> ‘</w:t>
      </w:r>
      <w:proofErr w:type="spellStart"/>
      <w:r w:rsidRPr="00605052">
        <w:rPr>
          <w:rFonts w:ascii="Garamond" w:hAnsi="Garamond"/>
        </w:rPr>
        <w:t>Wunderkammer</w:t>
      </w:r>
      <w:proofErr w:type="spellEnd"/>
      <w:r w:rsidRPr="00605052">
        <w:rPr>
          <w:rFonts w:ascii="Garamond" w:hAnsi="Garamond"/>
        </w:rPr>
        <w:t xml:space="preserve">’ di Ambras » (avec G. Longo), </w:t>
      </w:r>
      <w:proofErr w:type="spellStart"/>
      <w:r w:rsidRPr="00605052">
        <w:rPr>
          <w:rFonts w:ascii="Garamond" w:hAnsi="Garamond"/>
          <w:i/>
          <w:iCs/>
        </w:rPr>
        <w:t>Kalós</w:t>
      </w:r>
      <w:proofErr w:type="spellEnd"/>
      <w:r w:rsidRPr="00605052">
        <w:rPr>
          <w:rFonts w:ascii="Garamond" w:hAnsi="Garamond"/>
        </w:rPr>
        <w:t xml:space="preserve">, A. 16, n° 4, </w:t>
      </w:r>
      <w:proofErr w:type="spellStart"/>
      <w:r w:rsidRPr="00605052">
        <w:rPr>
          <w:rFonts w:ascii="Garamond" w:hAnsi="Garamond"/>
        </w:rPr>
        <w:t>ottobre-dicembre</w:t>
      </w:r>
      <w:proofErr w:type="spellEnd"/>
      <w:r w:rsidRPr="00605052">
        <w:rPr>
          <w:rFonts w:ascii="Garamond" w:hAnsi="Garamond"/>
        </w:rPr>
        <w:t xml:space="preserve"> 2004, p. 12-16.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pStyle w:val="Corpsdetexte2"/>
        <w:ind w:left="426" w:right="543"/>
      </w:pPr>
      <w:r w:rsidRPr="00605052">
        <w:t xml:space="preserve">« Corriger Aristote par Lucrèce : la physique épicurienne à travers l'aristotélisme renaissant », </w:t>
      </w:r>
      <w:r w:rsidRPr="00605052">
        <w:rPr>
          <w:i/>
          <w:iCs/>
        </w:rPr>
        <w:t>Cahiers philosophiques</w:t>
      </w:r>
      <w:r w:rsidRPr="00605052">
        <w:t xml:space="preserve">, (83), </w:t>
      </w:r>
      <w:proofErr w:type="spellStart"/>
      <w:r w:rsidRPr="00605052">
        <w:t>giugno</w:t>
      </w:r>
      <w:proofErr w:type="spellEnd"/>
      <w:r w:rsidRPr="00605052">
        <w:t xml:space="preserve"> 2000, p. 33-50.</w:t>
      </w:r>
    </w:p>
    <w:p w:rsidR="00C01061" w:rsidRPr="00605052" w:rsidRDefault="00C01061" w:rsidP="00C01061">
      <w:pPr>
        <w:pStyle w:val="Corpsdetexte2"/>
        <w:ind w:left="426" w:right="543"/>
      </w:pPr>
    </w:p>
    <w:p w:rsidR="00C01061" w:rsidRPr="00605052" w:rsidRDefault="00C01061" w:rsidP="00C01061">
      <w:pPr>
        <w:pStyle w:val="Corpsdetexte2"/>
        <w:ind w:left="426" w:right="543"/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293015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chapitres</w:t>
      </w:r>
      <w:r w:rsidR="00C01061">
        <w:rPr>
          <w:rFonts w:ascii="Garamond" w:hAnsi="Garamond"/>
          <w:smallCaps/>
        </w:rPr>
        <w:t>/se</w:t>
      </w:r>
      <w:r>
        <w:rPr>
          <w:rFonts w:ascii="Garamond" w:hAnsi="Garamond"/>
          <w:smallCaps/>
        </w:rPr>
        <w:t>ct</w:t>
      </w:r>
      <w:r w:rsidR="00C01061">
        <w:rPr>
          <w:rFonts w:ascii="Garamond" w:hAnsi="Garamond"/>
          <w:smallCaps/>
        </w:rPr>
        <w:t>ion</w:t>
      </w:r>
      <w:r>
        <w:rPr>
          <w:rFonts w:ascii="Garamond" w:hAnsi="Garamond"/>
          <w:smallCaps/>
        </w:rPr>
        <w:t>s</w:t>
      </w:r>
      <w:r w:rsidR="00C01061" w:rsidRPr="00605052">
        <w:rPr>
          <w:rFonts w:ascii="Garamond" w:hAnsi="Garamond"/>
          <w:smallCaps/>
        </w:rPr>
        <w:t xml:space="preserve"> d</w:t>
      </w:r>
      <w:r>
        <w:rPr>
          <w:rFonts w:ascii="Garamond" w:hAnsi="Garamond"/>
          <w:smallCaps/>
        </w:rPr>
        <w:t>’ouvrages et de numéros thématiques de revue</w:t>
      </w:r>
    </w:p>
    <w:p w:rsidR="00C01061" w:rsidRPr="00605052" w:rsidRDefault="00C01061" w:rsidP="00C01061">
      <w:pPr>
        <w:ind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30" w:right="543" w:firstLine="66"/>
        <w:jc w:val="both"/>
        <w:rPr>
          <w:rFonts w:ascii="Garamond" w:hAnsi="Garamond" w:cstheme="minorHAnsi"/>
        </w:rPr>
      </w:pPr>
      <w:r w:rsidRPr="00605052">
        <w:rPr>
          <w:rFonts w:ascii="Garamond" w:hAnsi="Garamond" w:cstheme="minorHAnsi"/>
        </w:rPr>
        <w:t xml:space="preserve">« Primitivisme et nudité : l’homme demi-nu aux origines de la civilisation », </w:t>
      </w:r>
      <w:r w:rsidRPr="00605052">
        <w:rPr>
          <w:rFonts w:ascii="Garamond" w:hAnsi="Garamond" w:cstheme="minorHAnsi"/>
          <w:i/>
          <w:iCs/>
        </w:rPr>
        <w:t>Peintures et figures du nu dans la littérature de l’Antiquité à la Renaissance</w:t>
      </w:r>
      <w:r w:rsidRPr="00605052">
        <w:rPr>
          <w:rFonts w:ascii="Garamond" w:hAnsi="Garamond" w:cstheme="minorHAnsi"/>
        </w:rPr>
        <w:t xml:space="preserve">, </w:t>
      </w:r>
      <w:proofErr w:type="spellStart"/>
      <w:r w:rsidRPr="00605052">
        <w:rPr>
          <w:rFonts w:ascii="Garamond" w:hAnsi="Garamond" w:cstheme="minorHAnsi"/>
        </w:rPr>
        <w:t>ed</w:t>
      </w:r>
      <w:proofErr w:type="spellEnd"/>
      <w:r w:rsidRPr="00605052">
        <w:rPr>
          <w:rFonts w:ascii="Garamond" w:hAnsi="Garamond" w:cstheme="minorHAnsi"/>
        </w:rPr>
        <w:t>. E. Séris, Tours-Rennes, Presses universitaires F. Rabelais et Presses universitaires de Rennes, coll. « Renaissance emblématique », 2022, p. 135-146.</w:t>
      </w:r>
    </w:p>
    <w:p w:rsidR="00C01061" w:rsidRPr="00605052" w:rsidRDefault="00C01061" w:rsidP="00C01061">
      <w:pPr>
        <w:ind w:left="330" w:right="543"/>
        <w:jc w:val="both"/>
        <w:rPr>
          <w:rFonts w:ascii="Garamond" w:hAnsi="Garamond" w:cs="Calibri"/>
          <w:i/>
          <w:iCs/>
          <w:color w:val="000000"/>
          <w:sz w:val="28"/>
          <w:szCs w:val="28"/>
        </w:rPr>
      </w:pPr>
    </w:p>
    <w:p w:rsidR="00C01061" w:rsidRPr="00605052" w:rsidRDefault="00C01061" w:rsidP="00C01061">
      <w:pPr>
        <w:pStyle w:val="Textebrut"/>
        <w:ind w:left="330" w:right="141" w:firstLine="66"/>
        <w:rPr>
          <w:rFonts w:ascii="Garamond" w:hAnsi="Garamond" w:cs="Times New Roman"/>
          <w:sz w:val="24"/>
          <w:szCs w:val="24"/>
        </w:rPr>
      </w:pPr>
      <w:r w:rsidRPr="00605052">
        <w:rPr>
          <w:rFonts w:ascii="Garamond" w:hAnsi="Garamond" w:cs="Times New Roman"/>
          <w:sz w:val="24"/>
          <w:szCs w:val="24"/>
        </w:rPr>
        <w:t>« Un paradigme primitiviste au XVI</w:t>
      </w:r>
      <w:r w:rsidRPr="00605052">
        <w:rPr>
          <w:rFonts w:ascii="Garamond" w:hAnsi="Garamond" w:cs="Times New Roman"/>
          <w:sz w:val="24"/>
          <w:szCs w:val="24"/>
          <w:vertAlign w:val="superscript"/>
        </w:rPr>
        <w:t>e</w:t>
      </w:r>
      <w:r w:rsidRPr="00605052">
        <w:rPr>
          <w:rFonts w:ascii="Garamond" w:hAnsi="Garamond" w:cs="Times New Roman"/>
          <w:sz w:val="24"/>
          <w:szCs w:val="24"/>
        </w:rPr>
        <w:t xml:space="preserve"> siècle : récits italiens de peuples des îles », </w:t>
      </w:r>
      <w:proofErr w:type="spellStart"/>
      <w:r w:rsidRPr="00605052">
        <w:rPr>
          <w:rFonts w:ascii="Garamond" w:hAnsi="Garamond" w:cs="Times New Roman"/>
          <w:i/>
          <w:sz w:val="24"/>
          <w:szCs w:val="24"/>
        </w:rPr>
        <w:t>Pré-histoires</w:t>
      </w:r>
      <w:proofErr w:type="spellEnd"/>
      <w:r w:rsidRPr="00605052">
        <w:rPr>
          <w:rFonts w:ascii="Garamond" w:hAnsi="Garamond" w:cs="Times New Roman"/>
          <w:i/>
          <w:sz w:val="24"/>
          <w:szCs w:val="24"/>
        </w:rPr>
        <w:t xml:space="preserve"> de l’anthropologie</w:t>
      </w:r>
      <w:r w:rsidRPr="00605052">
        <w:rPr>
          <w:rFonts w:ascii="Garamond" w:hAnsi="Garamond" w:cs="Times New Roman"/>
          <w:sz w:val="24"/>
          <w:szCs w:val="24"/>
        </w:rPr>
        <w:t>, M. Clément et P. Girard (</w:t>
      </w:r>
      <w:proofErr w:type="spellStart"/>
      <w:r w:rsidRPr="00605052">
        <w:rPr>
          <w:rFonts w:ascii="Garamond" w:hAnsi="Garamond" w:cs="Times New Roman"/>
          <w:sz w:val="24"/>
          <w:szCs w:val="24"/>
        </w:rPr>
        <w:t>eds</w:t>
      </w:r>
      <w:proofErr w:type="spellEnd"/>
      <w:r w:rsidRPr="00605052">
        <w:rPr>
          <w:rFonts w:ascii="Garamond" w:hAnsi="Garamond" w:cs="Times New Roman"/>
          <w:sz w:val="24"/>
          <w:szCs w:val="24"/>
        </w:rPr>
        <w:t>.) Paris, Garnier, 202</w:t>
      </w:r>
      <w:r>
        <w:rPr>
          <w:rFonts w:ascii="Garamond" w:hAnsi="Garamond" w:cs="Times New Roman"/>
          <w:sz w:val="24"/>
          <w:szCs w:val="24"/>
        </w:rPr>
        <w:t>2</w:t>
      </w:r>
      <w:r w:rsidRPr="00605052">
        <w:rPr>
          <w:rFonts w:ascii="Garamond" w:hAnsi="Garamond" w:cs="Times New Roman"/>
          <w:sz w:val="24"/>
          <w:szCs w:val="24"/>
        </w:rPr>
        <w:t xml:space="preserve">, p. </w:t>
      </w:r>
      <w:r>
        <w:rPr>
          <w:rFonts w:ascii="Garamond" w:hAnsi="Garamond" w:cs="Times New Roman"/>
          <w:sz w:val="24"/>
          <w:szCs w:val="24"/>
        </w:rPr>
        <w:t>129-144.</w:t>
      </w:r>
    </w:p>
    <w:p w:rsidR="00C01061" w:rsidRPr="00605052" w:rsidRDefault="00C01061" w:rsidP="00C01061">
      <w:pPr>
        <w:ind w:left="330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30" w:right="543" w:firstLine="66"/>
        <w:jc w:val="both"/>
        <w:rPr>
          <w:rFonts w:ascii="Garamond" w:hAnsi="Garamond"/>
          <w:smallCaps/>
        </w:rPr>
      </w:pPr>
      <w:r w:rsidRPr="00605052">
        <w:rPr>
          <w:rFonts w:ascii="Garamond" w:hAnsi="Garamond" w:cstheme="minorHAnsi"/>
        </w:rPr>
        <w:t xml:space="preserve">« Imaginaire primitiviste et fondation de nouveaux savoirs : l’évocation de l’humanité primitive dans les œuvres philosophiques d’Alessandro Piccolomini », </w:t>
      </w:r>
      <w:r w:rsidRPr="00605052">
        <w:rPr>
          <w:rFonts w:ascii="Garamond" w:hAnsi="Garamond" w:cstheme="minorHAnsi"/>
          <w:i/>
        </w:rPr>
        <w:t>La Renaissance des origines</w:t>
      </w:r>
      <w:r w:rsidRPr="00605052">
        <w:rPr>
          <w:rFonts w:ascii="Garamond" w:hAnsi="Garamond" w:cs="Calibri"/>
          <w:i/>
          <w:iCs/>
          <w:sz w:val="20"/>
          <w:szCs w:val="20"/>
        </w:rPr>
        <w:t>. Commencement, genèse et création dans l’art des XVe et XVIe siècles</w:t>
      </w:r>
      <w:r w:rsidRPr="00605052">
        <w:rPr>
          <w:rFonts w:ascii="Garamond" w:hAnsi="Garamond" w:cstheme="minorHAnsi"/>
        </w:rPr>
        <w:t xml:space="preserve">, S. </w:t>
      </w:r>
      <w:proofErr w:type="spellStart"/>
      <w:r w:rsidRPr="00605052">
        <w:rPr>
          <w:rFonts w:ascii="Garamond" w:hAnsi="Garamond" w:cstheme="minorHAnsi"/>
        </w:rPr>
        <w:t>Hendler</w:t>
      </w:r>
      <w:proofErr w:type="spellEnd"/>
      <w:r w:rsidRPr="00605052">
        <w:rPr>
          <w:rFonts w:ascii="Garamond" w:hAnsi="Garamond" w:cstheme="minorHAnsi"/>
        </w:rPr>
        <w:t>,</w:t>
      </w:r>
      <w:r w:rsidRPr="00605052">
        <w:rPr>
          <w:rFonts w:ascii="Garamond" w:hAnsi="Garamond" w:cstheme="minorHAnsi"/>
          <w:i/>
        </w:rPr>
        <w:t xml:space="preserve"> </w:t>
      </w:r>
      <w:r w:rsidRPr="00605052">
        <w:rPr>
          <w:rFonts w:ascii="Garamond" w:hAnsi="Garamond" w:cstheme="minorHAnsi"/>
        </w:rPr>
        <w:t xml:space="preserve">F. </w:t>
      </w:r>
      <w:proofErr w:type="spellStart"/>
      <w:r w:rsidRPr="00605052">
        <w:rPr>
          <w:rFonts w:ascii="Garamond" w:hAnsi="Garamond" w:cstheme="minorHAnsi"/>
        </w:rPr>
        <w:t>Métral</w:t>
      </w:r>
      <w:proofErr w:type="spellEnd"/>
      <w:r w:rsidRPr="00605052">
        <w:rPr>
          <w:rFonts w:ascii="Garamond" w:hAnsi="Garamond" w:cstheme="minorHAnsi"/>
        </w:rPr>
        <w:t xml:space="preserve"> et Ph. Morel (</w:t>
      </w:r>
      <w:proofErr w:type="spellStart"/>
      <w:r w:rsidRPr="00605052">
        <w:rPr>
          <w:rFonts w:ascii="Garamond" w:hAnsi="Garamond" w:cstheme="minorHAnsi"/>
        </w:rPr>
        <w:t>eds</w:t>
      </w:r>
      <w:proofErr w:type="spellEnd"/>
      <w:r w:rsidRPr="00605052">
        <w:rPr>
          <w:rFonts w:ascii="Garamond" w:hAnsi="Garamond" w:cstheme="minorHAnsi"/>
        </w:rPr>
        <w:t xml:space="preserve">.), Turnhout, </w:t>
      </w:r>
      <w:proofErr w:type="spellStart"/>
      <w:r w:rsidRPr="00605052">
        <w:rPr>
          <w:rFonts w:ascii="Garamond" w:hAnsi="Garamond" w:cstheme="minorHAnsi"/>
        </w:rPr>
        <w:t>Brepols</w:t>
      </w:r>
      <w:proofErr w:type="spellEnd"/>
      <w:r w:rsidRPr="00605052">
        <w:rPr>
          <w:rFonts w:ascii="Garamond" w:hAnsi="Garamond" w:cstheme="minorHAnsi"/>
        </w:rPr>
        <w:t>, 2021, p. 149-163.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9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</w:t>
      </w:r>
      <w:proofErr w:type="spellStart"/>
      <w:r w:rsidRPr="00605052">
        <w:rPr>
          <w:rFonts w:ascii="Garamond" w:hAnsi="Garamond"/>
        </w:rPr>
        <w:t>Erodoto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nel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Rinascimento</w:t>
      </w:r>
      <w:proofErr w:type="spellEnd"/>
      <w:r w:rsidRPr="00605052">
        <w:rPr>
          <w:rFonts w:ascii="Garamond" w:hAnsi="Garamond"/>
        </w:rPr>
        <w:t xml:space="preserve"> : dalla </w:t>
      </w:r>
      <w:proofErr w:type="spellStart"/>
      <w:r w:rsidRPr="00605052">
        <w:rPr>
          <w:rFonts w:ascii="Garamond" w:hAnsi="Garamond"/>
        </w:rPr>
        <w:t>riabilitazione</w:t>
      </w:r>
      <w:proofErr w:type="spellEnd"/>
      <w:r w:rsidRPr="00605052">
        <w:rPr>
          <w:rFonts w:ascii="Garamond" w:hAnsi="Garamond"/>
        </w:rPr>
        <w:t xml:space="preserve"> a u </w:t>
      </w:r>
      <w:proofErr w:type="spellStart"/>
      <w:r w:rsidRPr="00605052">
        <w:rPr>
          <w:rFonts w:ascii="Garamond" w:hAnsi="Garamond"/>
        </w:rPr>
        <w:t>nnuovo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modello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storiografico</w:t>
      </w:r>
      <w:proofErr w:type="spellEnd"/>
      <w:r w:rsidRPr="00605052">
        <w:rPr>
          <w:rFonts w:ascii="Garamond" w:hAnsi="Garamond"/>
        </w:rPr>
        <w:t xml:space="preserve"> », dans </w:t>
      </w:r>
      <w:proofErr w:type="spellStart"/>
      <w:r w:rsidRPr="00605052">
        <w:rPr>
          <w:rFonts w:ascii="Garamond" w:hAnsi="Garamond"/>
          <w:i/>
          <w:iCs/>
        </w:rPr>
        <w:t>Attualizzare</w:t>
      </w:r>
      <w:proofErr w:type="spellEnd"/>
      <w:r w:rsidRPr="00605052">
        <w:rPr>
          <w:rFonts w:ascii="Garamond" w:hAnsi="Garamond"/>
          <w:i/>
          <w:iCs/>
        </w:rPr>
        <w:t xml:space="preserve"> il </w:t>
      </w:r>
      <w:proofErr w:type="spellStart"/>
      <w:r w:rsidRPr="00605052">
        <w:rPr>
          <w:rFonts w:ascii="Garamond" w:hAnsi="Garamond"/>
          <w:i/>
          <w:iCs/>
        </w:rPr>
        <w:t>passato</w:t>
      </w:r>
      <w:proofErr w:type="spellEnd"/>
      <w:r w:rsidRPr="00605052">
        <w:rPr>
          <w:rFonts w:ascii="Garamond" w:hAnsi="Garamond"/>
          <w:i/>
          <w:iCs/>
        </w:rPr>
        <w:t xml:space="preserve">. </w:t>
      </w:r>
      <w:proofErr w:type="spellStart"/>
      <w:r w:rsidRPr="00605052">
        <w:rPr>
          <w:rFonts w:ascii="Garamond" w:hAnsi="Garamond"/>
          <w:i/>
          <w:iCs/>
        </w:rPr>
        <w:t>Percorsi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della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cultura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moderna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europea</w:t>
      </w:r>
      <w:proofErr w:type="spellEnd"/>
      <w:r w:rsidRPr="00605052">
        <w:rPr>
          <w:rFonts w:ascii="Garamond" w:hAnsi="Garamond"/>
          <w:i/>
          <w:iCs/>
        </w:rPr>
        <w:t xml:space="preserve"> fra </w:t>
      </w:r>
      <w:proofErr w:type="spellStart"/>
      <w:r w:rsidRPr="00605052">
        <w:rPr>
          <w:rFonts w:ascii="Garamond" w:hAnsi="Garamond"/>
          <w:i/>
          <w:iCs/>
        </w:rPr>
        <w:t>storiografia</w:t>
      </w:r>
      <w:proofErr w:type="spellEnd"/>
      <w:r w:rsidRPr="00605052">
        <w:rPr>
          <w:rFonts w:ascii="Garamond" w:hAnsi="Garamond"/>
          <w:i/>
          <w:iCs/>
        </w:rPr>
        <w:t xml:space="preserve"> e </w:t>
      </w:r>
      <w:proofErr w:type="spellStart"/>
      <w:r w:rsidRPr="00605052">
        <w:rPr>
          <w:rFonts w:ascii="Garamond" w:hAnsi="Garamond"/>
          <w:i/>
          <w:iCs/>
        </w:rPr>
        <w:t>saperi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degli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antichi</w:t>
      </w:r>
      <w:proofErr w:type="spellEnd"/>
      <w:r w:rsidRPr="00605052">
        <w:rPr>
          <w:rFonts w:ascii="Garamond" w:hAnsi="Garamond"/>
        </w:rPr>
        <w:t xml:space="preserve">, éd. I. G. </w:t>
      </w:r>
      <w:proofErr w:type="spellStart"/>
      <w:r w:rsidRPr="00605052">
        <w:rPr>
          <w:rFonts w:ascii="Garamond" w:hAnsi="Garamond"/>
        </w:rPr>
        <w:t>Mastrorosa</w:t>
      </w:r>
      <w:proofErr w:type="spellEnd"/>
      <w:r w:rsidRPr="00605052">
        <w:rPr>
          <w:rFonts w:ascii="Garamond" w:hAnsi="Garamond"/>
        </w:rPr>
        <w:t>, Lecce, Pensa, 2020, p. 67-90.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330" w:right="543" w:firstLine="66"/>
        <w:jc w:val="both"/>
        <w:rPr>
          <w:rFonts w:ascii="Garamond" w:hAnsi="Garamond"/>
        </w:rPr>
      </w:pPr>
      <w:bookmarkStart w:id="5" w:name="_Hlk56168542"/>
      <w:r w:rsidRPr="00605052">
        <w:rPr>
          <w:rFonts w:ascii="Garamond" w:hAnsi="Garamond"/>
        </w:rPr>
        <w:t xml:space="preserve">« L’épithète homérique entre Léonce Pilate et Boccace », </w:t>
      </w:r>
      <w:r w:rsidRPr="00605052">
        <w:rPr>
          <w:rFonts w:ascii="Garamond" w:hAnsi="Garamond"/>
          <w:i/>
        </w:rPr>
        <w:t>Le poète aux milles détours. Les traductions des épithètes homériques à la Renaissance</w:t>
      </w:r>
      <w:r w:rsidRPr="00605052">
        <w:rPr>
          <w:rFonts w:ascii="Garamond" w:hAnsi="Garamond"/>
        </w:rPr>
        <w:t>, S. d’</w:t>
      </w:r>
      <w:proofErr w:type="spellStart"/>
      <w:r w:rsidRPr="00605052">
        <w:rPr>
          <w:rFonts w:ascii="Garamond" w:hAnsi="Garamond"/>
        </w:rPr>
        <w:t>Amico</w:t>
      </w:r>
      <w:proofErr w:type="spellEnd"/>
      <w:r w:rsidRPr="00605052">
        <w:rPr>
          <w:rFonts w:ascii="Garamond" w:hAnsi="Garamond"/>
        </w:rPr>
        <w:t xml:space="preserve"> et P. </w:t>
      </w:r>
      <w:proofErr w:type="spellStart"/>
      <w:r w:rsidRPr="00605052">
        <w:rPr>
          <w:rFonts w:ascii="Garamond" w:hAnsi="Garamond"/>
        </w:rPr>
        <w:t>Pouey-Mounou</w:t>
      </w:r>
      <w:proofErr w:type="spellEnd"/>
      <w:r w:rsidRPr="00605052"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</w:t>
      </w:r>
      <w:r w:rsidRPr="00605052">
        <w:rPr>
          <w:rFonts w:ascii="Garamond" w:hAnsi="Garamond"/>
        </w:rPr>
        <w:t>ds</w:t>
      </w:r>
      <w:proofErr w:type="spellEnd"/>
      <w:r w:rsidRPr="00605052">
        <w:rPr>
          <w:rFonts w:ascii="Garamond" w:hAnsi="Garamond"/>
        </w:rPr>
        <w:t>.), Genève, Droz</w:t>
      </w:r>
      <w:bookmarkEnd w:id="5"/>
      <w:r w:rsidRPr="00605052">
        <w:rPr>
          <w:rFonts w:ascii="Garamond" w:hAnsi="Garamond"/>
        </w:rPr>
        <w:t>, 2020, p. 177-198.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330" w:firstLine="66"/>
        <w:rPr>
          <w:rFonts w:ascii="Garamond" w:hAnsi="Garamond"/>
        </w:rPr>
      </w:pPr>
      <w:r w:rsidRPr="00605052">
        <w:rPr>
          <w:rFonts w:ascii="Garamond" w:hAnsi="Garamond"/>
        </w:rPr>
        <w:t xml:space="preserve">« Les traductions en latin de voyageurs italiens : </w:t>
      </w:r>
      <w:proofErr w:type="spellStart"/>
      <w:r w:rsidRPr="00605052">
        <w:rPr>
          <w:rFonts w:ascii="Garamond" w:hAnsi="Garamond"/>
        </w:rPr>
        <w:t>Alvise</w:t>
      </w:r>
      <w:proofErr w:type="spellEnd"/>
      <w:r w:rsidRPr="00605052">
        <w:rPr>
          <w:rFonts w:ascii="Garamond" w:hAnsi="Garamond"/>
        </w:rPr>
        <w:t xml:space="preserve"> da </w:t>
      </w:r>
      <w:proofErr w:type="gramStart"/>
      <w:r w:rsidRPr="00605052">
        <w:rPr>
          <w:rFonts w:ascii="Garamond" w:hAnsi="Garamond"/>
        </w:rPr>
        <w:t>Ca’</w:t>
      </w:r>
      <w:proofErr w:type="gramEnd"/>
      <w:r w:rsidRPr="00605052">
        <w:rPr>
          <w:rFonts w:ascii="Garamond" w:hAnsi="Garamond"/>
        </w:rPr>
        <w:t xml:space="preserve"> da </w:t>
      </w:r>
      <w:proofErr w:type="spellStart"/>
      <w:r w:rsidRPr="00605052">
        <w:rPr>
          <w:rFonts w:ascii="Garamond" w:hAnsi="Garamond"/>
        </w:rPr>
        <w:t>Mosto</w:t>
      </w:r>
      <w:proofErr w:type="spellEnd"/>
      <w:r w:rsidRPr="00605052">
        <w:rPr>
          <w:rFonts w:ascii="Garamond" w:hAnsi="Garamond"/>
        </w:rPr>
        <w:t xml:space="preserve"> et Ludovico da </w:t>
      </w:r>
      <w:proofErr w:type="spellStart"/>
      <w:r w:rsidRPr="00605052">
        <w:rPr>
          <w:rFonts w:ascii="Garamond" w:hAnsi="Garamond"/>
        </w:rPr>
        <w:t>Varthema</w:t>
      </w:r>
      <w:proofErr w:type="spellEnd"/>
      <w:r w:rsidRPr="00605052">
        <w:rPr>
          <w:rFonts w:ascii="Garamond" w:hAnsi="Garamond"/>
        </w:rPr>
        <w:t xml:space="preserve"> dans la version d’</w:t>
      </w:r>
      <w:proofErr w:type="spellStart"/>
      <w:r w:rsidRPr="00605052">
        <w:rPr>
          <w:rFonts w:ascii="Garamond" w:hAnsi="Garamond"/>
        </w:rPr>
        <w:t>Arcangelo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Madrignani</w:t>
      </w:r>
      <w:proofErr w:type="spellEnd"/>
      <w:r w:rsidRPr="00605052">
        <w:rPr>
          <w:rFonts w:ascii="Garamond" w:hAnsi="Garamond"/>
        </w:rPr>
        <w:t> »</w:t>
      </w:r>
      <w:r w:rsidRPr="00605052">
        <w:rPr>
          <w:rFonts w:ascii="Garamond" w:hAnsi="Garamond"/>
          <w:smallCaps/>
        </w:rPr>
        <w:t>,</w:t>
      </w:r>
      <w:r w:rsidRPr="00605052">
        <w:rPr>
          <w:rFonts w:ascii="Garamond" w:hAnsi="Garamond"/>
        </w:rPr>
        <w:t> </w:t>
      </w:r>
      <w:r w:rsidRPr="00605052">
        <w:rPr>
          <w:rFonts w:ascii="Garamond" w:hAnsi="Garamond"/>
          <w:i/>
        </w:rPr>
        <w:t>Habiller en latin. La traduction de vernaculaire en latin (</w:t>
      </w:r>
      <w:proofErr w:type="spellStart"/>
      <w:r w:rsidRPr="00605052">
        <w:rPr>
          <w:rFonts w:ascii="Garamond" w:hAnsi="Garamond"/>
          <w:i/>
          <w:smallCaps/>
        </w:rPr>
        <w:t>xii</w:t>
      </w:r>
      <w:r w:rsidRPr="00605052">
        <w:rPr>
          <w:rFonts w:ascii="Garamond" w:hAnsi="Garamond"/>
          <w:i/>
          <w:vertAlign w:val="superscript"/>
        </w:rPr>
        <w:t>e</w:t>
      </w:r>
      <w:r w:rsidRPr="00605052">
        <w:rPr>
          <w:rFonts w:ascii="Garamond" w:hAnsi="Garamond"/>
          <w:i/>
        </w:rPr>
        <w:t>-</w:t>
      </w:r>
      <w:r w:rsidRPr="00605052">
        <w:rPr>
          <w:rFonts w:ascii="Garamond" w:hAnsi="Garamond"/>
          <w:i/>
          <w:smallCaps/>
        </w:rPr>
        <w:t>xviii</w:t>
      </w:r>
      <w:r w:rsidRPr="00605052">
        <w:rPr>
          <w:rFonts w:ascii="Garamond" w:hAnsi="Garamond"/>
          <w:i/>
          <w:vertAlign w:val="superscript"/>
        </w:rPr>
        <w:t>e</w:t>
      </w:r>
      <w:proofErr w:type="spellEnd"/>
      <w:r w:rsidRPr="00605052">
        <w:rPr>
          <w:rFonts w:ascii="Garamond" w:hAnsi="Garamond"/>
          <w:i/>
        </w:rPr>
        <w:t xml:space="preserve"> siècles)</w:t>
      </w:r>
      <w:r w:rsidRPr="00605052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e</w:t>
      </w:r>
      <w:r w:rsidRPr="00605052">
        <w:rPr>
          <w:rFonts w:ascii="Garamond" w:hAnsi="Garamond"/>
        </w:rPr>
        <w:t>d</w:t>
      </w:r>
      <w:proofErr w:type="spellEnd"/>
      <w:r w:rsidRPr="00605052">
        <w:rPr>
          <w:rFonts w:ascii="Garamond" w:hAnsi="Garamond"/>
        </w:rPr>
        <w:t xml:space="preserve">. F. </w:t>
      </w:r>
      <w:proofErr w:type="spellStart"/>
      <w:r w:rsidRPr="00605052">
        <w:rPr>
          <w:rFonts w:ascii="Garamond" w:hAnsi="Garamond"/>
        </w:rPr>
        <w:t>Féry</w:t>
      </w:r>
      <w:proofErr w:type="spellEnd"/>
      <w:r w:rsidRPr="00605052">
        <w:rPr>
          <w:rFonts w:ascii="Garamond" w:hAnsi="Garamond"/>
        </w:rPr>
        <w:t>-Hue, Paris, éditions École des Chartes, 2018, p. 183-202.</w:t>
      </w:r>
    </w:p>
    <w:p w:rsidR="00C01061" w:rsidRPr="00605052" w:rsidRDefault="00C01061" w:rsidP="00C01061">
      <w:pPr>
        <w:ind w:left="897"/>
        <w:rPr>
          <w:rFonts w:ascii="Garamond" w:hAnsi="Garamond"/>
        </w:rPr>
      </w:pPr>
    </w:p>
    <w:p w:rsidR="00C01061" w:rsidRPr="00605052" w:rsidRDefault="00C01061" w:rsidP="00C01061">
      <w:pPr>
        <w:ind w:left="39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Avant-propos à </w:t>
      </w:r>
      <w:r w:rsidRPr="00605052">
        <w:rPr>
          <w:rFonts w:ascii="Garamond" w:hAnsi="Garamond"/>
          <w:i/>
        </w:rPr>
        <w:t>Le savoir italien sous les presses lyonnaises à la Renaissance</w:t>
      </w:r>
      <w:r w:rsidRPr="00605052">
        <w:rPr>
          <w:rFonts w:ascii="Garamond" w:hAnsi="Garamond"/>
        </w:rPr>
        <w:t xml:space="preserve">, </w:t>
      </w:r>
      <w:r>
        <w:rPr>
          <w:rFonts w:ascii="Garamond" w:hAnsi="Garamond"/>
        </w:rPr>
        <w:t>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 xml:space="preserve">.) </w:t>
      </w:r>
      <w:r w:rsidRPr="00605052">
        <w:rPr>
          <w:rFonts w:ascii="Garamond" w:hAnsi="Garamond"/>
        </w:rPr>
        <w:t>S. D’</w:t>
      </w:r>
      <w:proofErr w:type="spellStart"/>
      <w:r w:rsidRPr="00605052">
        <w:rPr>
          <w:rFonts w:ascii="Garamond" w:hAnsi="Garamond"/>
        </w:rPr>
        <w:t>Amico</w:t>
      </w:r>
      <w:proofErr w:type="spellEnd"/>
      <w:r w:rsidRPr="00605052">
        <w:rPr>
          <w:rFonts w:ascii="Garamond" w:hAnsi="Garamond"/>
          <w:b/>
        </w:rPr>
        <w:t xml:space="preserve">, </w:t>
      </w:r>
      <w:r w:rsidRPr="00605052">
        <w:rPr>
          <w:rFonts w:ascii="Garamond" w:hAnsi="Garamond"/>
        </w:rPr>
        <w:t xml:space="preserve">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Longo, Genève, Droz, 2017, p. 7-10.</w:t>
      </w:r>
    </w:p>
    <w:p w:rsidR="00C01061" w:rsidRPr="00605052" w:rsidRDefault="00C01061" w:rsidP="00C01061">
      <w:pPr>
        <w:ind w:left="897"/>
        <w:rPr>
          <w:rFonts w:ascii="Garamond" w:hAnsi="Garamond"/>
        </w:rPr>
      </w:pPr>
    </w:p>
    <w:p w:rsidR="00C01061" w:rsidRPr="00605052" w:rsidRDefault="00C01061" w:rsidP="00C01061">
      <w:pPr>
        <w:ind w:left="39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Introduction à </w:t>
      </w:r>
      <w:r w:rsidRPr="00605052">
        <w:rPr>
          <w:rFonts w:ascii="Garamond" w:hAnsi="Garamond"/>
          <w:i/>
        </w:rPr>
        <w:t>Boccace humaniste latin</w:t>
      </w:r>
      <w:r w:rsidRPr="00605052">
        <w:rPr>
          <w:rFonts w:ascii="Garamond" w:hAnsi="Garamond"/>
        </w:rPr>
        <w:t xml:space="preserve">, H. Casanova-Robin,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, Longo et F. </w:t>
      </w:r>
      <w:proofErr w:type="spellStart"/>
      <w:r w:rsidRPr="00605052">
        <w:rPr>
          <w:rFonts w:ascii="Garamond" w:hAnsi="Garamond"/>
        </w:rPr>
        <w:t>Labrasca</w:t>
      </w:r>
      <w:proofErr w:type="spellEnd"/>
      <w:r w:rsidRPr="00605052">
        <w:rPr>
          <w:rFonts w:ascii="Garamond" w:hAnsi="Garamond"/>
        </w:rPr>
        <w:t>, Paris, Garnier, 2017, p. 9-22.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330" w:right="543" w:firstLine="66"/>
        <w:jc w:val="both"/>
        <w:rPr>
          <w:rFonts w:ascii="Garamond" w:hAnsi="Garamond"/>
        </w:rPr>
      </w:pPr>
      <w:bookmarkStart w:id="6" w:name="_Hlk505603481"/>
      <w:r w:rsidRPr="00605052">
        <w:rPr>
          <w:rFonts w:ascii="Garamond" w:hAnsi="Garamond"/>
        </w:rPr>
        <w:t xml:space="preserve">« Autobiographie et </w:t>
      </w:r>
      <w:proofErr w:type="spellStart"/>
      <w:r w:rsidRPr="00605052">
        <w:rPr>
          <w:rFonts w:ascii="Garamond" w:hAnsi="Garamond"/>
        </w:rPr>
        <w:t>auctorialité</w:t>
      </w:r>
      <w:proofErr w:type="spellEnd"/>
      <w:r w:rsidRPr="00605052">
        <w:rPr>
          <w:rFonts w:ascii="Garamond" w:hAnsi="Garamond"/>
        </w:rPr>
        <w:t xml:space="preserve"> dans l’écriture encyclopédique de Boccace », </w:t>
      </w:r>
      <w:bookmarkEnd w:id="6"/>
      <w:r w:rsidRPr="00605052">
        <w:rPr>
          <w:rFonts w:ascii="Garamond" w:hAnsi="Garamond"/>
          <w:i/>
        </w:rPr>
        <w:t>Boccace humaniste latin</w:t>
      </w:r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dir</w:t>
      </w:r>
      <w:proofErr w:type="spellEnd"/>
      <w:r w:rsidRPr="00605052">
        <w:rPr>
          <w:rFonts w:ascii="Garamond" w:hAnsi="Garamond"/>
        </w:rPr>
        <w:t xml:space="preserve">. H. Casanova-Robin,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, Longo, F. </w:t>
      </w:r>
      <w:proofErr w:type="spellStart"/>
      <w:r w:rsidRPr="00605052">
        <w:rPr>
          <w:rFonts w:ascii="Garamond" w:hAnsi="Garamond"/>
        </w:rPr>
        <w:t>Labrasca</w:t>
      </w:r>
      <w:proofErr w:type="spellEnd"/>
      <w:r w:rsidRPr="00605052">
        <w:rPr>
          <w:rFonts w:ascii="Garamond" w:hAnsi="Garamond"/>
        </w:rPr>
        <w:t>, Paris, Garnier, 2017, p. 109-128.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96" w:right="543"/>
        <w:jc w:val="both"/>
        <w:rPr>
          <w:rFonts w:ascii="Garamond" w:hAnsi="Garamond"/>
        </w:rPr>
      </w:pPr>
      <w:bookmarkStart w:id="7" w:name="_Hlk31293927"/>
      <w:r w:rsidRPr="00605052">
        <w:rPr>
          <w:rFonts w:ascii="Garamond" w:hAnsi="Garamond"/>
        </w:rPr>
        <w:t xml:space="preserve">« L’Ovide de Gabriel </w:t>
      </w:r>
      <w:proofErr w:type="spellStart"/>
      <w:r w:rsidRPr="00605052">
        <w:rPr>
          <w:rFonts w:ascii="Garamond" w:hAnsi="Garamond"/>
        </w:rPr>
        <w:t>Symeoni</w:t>
      </w:r>
      <w:proofErr w:type="spellEnd"/>
      <w:r w:rsidRPr="00605052">
        <w:rPr>
          <w:rFonts w:ascii="Garamond" w:hAnsi="Garamond"/>
        </w:rPr>
        <w:t xml:space="preserve"> », dans </w:t>
      </w:r>
      <w:r w:rsidRPr="00605052">
        <w:rPr>
          <w:rFonts w:ascii="Garamond" w:hAnsi="Garamond"/>
          <w:i/>
        </w:rPr>
        <w:t xml:space="preserve">Gabriel </w:t>
      </w:r>
      <w:proofErr w:type="spellStart"/>
      <w:r w:rsidRPr="00605052">
        <w:rPr>
          <w:rFonts w:ascii="Garamond" w:hAnsi="Garamond"/>
          <w:i/>
        </w:rPr>
        <w:t>Symeoni</w:t>
      </w:r>
      <w:proofErr w:type="spellEnd"/>
      <w:r w:rsidRPr="00605052">
        <w:rPr>
          <w:rFonts w:ascii="Garamond" w:hAnsi="Garamond"/>
          <w:i/>
        </w:rPr>
        <w:t xml:space="preserve"> un courtisan entre la France et l’Italie,</w:t>
      </w:r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dir</w:t>
      </w:r>
      <w:proofErr w:type="spellEnd"/>
      <w:r w:rsidRPr="00605052">
        <w:rPr>
          <w:rFonts w:ascii="Garamond" w:hAnsi="Garamond"/>
        </w:rPr>
        <w:t>. S. D’</w:t>
      </w:r>
      <w:proofErr w:type="spellStart"/>
      <w:r w:rsidRPr="00605052">
        <w:rPr>
          <w:rFonts w:ascii="Garamond" w:hAnsi="Garamond"/>
        </w:rPr>
        <w:t>Amico</w:t>
      </w:r>
      <w:proofErr w:type="spellEnd"/>
      <w:r w:rsidRPr="00605052">
        <w:rPr>
          <w:rFonts w:ascii="Garamond" w:hAnsi="Garamond"/>
        </w:rPr>
        <w:t xml:space="preserve"> et C. Magnien-Simonin, </w:t>
      </w:r>
      <w:bookmarkStart w:id="8" w:name="_Hlk480367478"/>
      <w:r w:rsidRPr="00605052">
        <w:rPr>
          <w:rFonts w:ascii="Garamond" w:hAnsi="Garamond"/>
        </w:rPr>
        <w:t>Genève, Droz, 2016, p. 201-214</w:t>
      </w:r>
      <w:bookmarkEnd w:id="8"/>
      <w:r w:rsidRPr="00605052">
        <w:rPr>
          <w:rFonts w:ascii="Garamond" w:hAnsi="Garamond"/>
        </w:rPr>
        <w:t>.</w:t>
      </w:r>
    </w:p>
    <w:bookmarkEnd w:id="7"/>
    <w:p w:rsidR="00C01061" w:rsidRPr="00605052" w:rsidRDefault="00C01061" w:rsidP="00C01061">
      <w:pPr>
        <w:ind w:left="75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9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</w:t>
      </w:r>
      <w:proofErr w:type="spellStart"/>
      <w:r w:rsidRPr="00605052">
        <w:rPr>
          <w:rFonts w:ascii="Garamond" w:hAnsi="Garamond"/>
          <w:i/>
          <w:iCs/>
        </w:rPr>
        <w:t>Vigilia</w:t>
      </w:r>
      <w:proofErr w:type="spellEnd"/>
      <w:r w:rsidRPr="00605052">
        <w:rPr>
          <w:rFonts w:ascii="Garamond" w:hAnsi="Garamond"/>
          <w:i/>
          <w:iCs/>
        </w:rPr>
        <w:t xml:space="preserve"> causa omnium </w:t>
      </w:r>
      <w:proofErr w:type="spellStart"/>
      <w:r w:rsidRPr="00605052">
        <w:rPr>
          <w:rFonts w:ascii="Garamond" w:hAnsi="Garamond"/>
          <w:i/>
          <w:iCs/>
        </w:rPr>
        <w:t>malorum</w:t>
      </w:r>
      <w:proofErr w:type="spellEnd"/>
      <w:r w:rsidRPr="00605052">
        <w:rPr>
          <w:rFonts w:ascii="Garamond" w:hAnsi="Garamond"/>
        </w:rPr>
        <w:t xml:space="preserve"> : rêve et sommeil chez Jérôme Cardan », </w:t>
      </w:r>
      <w:r w:rsidRPr="00605052">
        <w:rPr>
          <w:rFonts w:ascii="Garamond" w:hAnsi="Garamond"/>
          <w:i/>
          <w:iCs/>
        </w:rPr>
        <w:t>Le sommeil. Approches philosophiques et médicales de l’Antiquité à la Renaissance</w:t>
      </w:r>
      <w:r w:rsidRPr="00605052">
        <w:rPr>
          <w:rFonts w:ascii="Garamond" w:hAnsi="Garamond"/>
        </w:rPr>
        <w:t xml:space="preserve">, V. Leroux et C. </w:t>
      </w:r>
      <w:proofErr w:type="spellStart"/>
      <w:r w:rsidRPr="00605052">
        <w:rPr>
          <w:rFonts w:ascii="Garamond" w:hAnsi="Garamond"/>
        </w:rPr>
        <w:t>Pigné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 Paris, H. Champion, 2015, p. 383-399.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9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Certitude et méthode dans les livres de poissons au XVI</w:t>
      </w:r>
      <w:r w:rsidRPr="00605052">
        <w:rPr>
          <w:rFonts w:ascii="Garamond" w:hAnsi="Garamond"/>
          <w:vertAlign w:val="superscript"/>
        </w:rPr>
        <w:t>e</w:t>
      </w:r>
      <w:r w:rsidRPr="00605052">
        <w:rPr>
          <w:rFonts w:ascii="Garamond" w:hAnsi="Garamond"/>
        </w:rPr>
        <w:t xml:space="preserve"> siècle », </w:t>
      </w:r>
      <w:r w:rsidRPr="00605052">
        <w:rPr>
          <w:rFonts w:ascii="Garamond" w:hAnsi="Garamond"/>
          <w:i/>
        </w:rPr>
        <w:t>La certitude de l’Antiquité à la Renaissance</w:t>
      </w:r>
      <w:r w:rsidRPr="00605052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ed</w:t>
      </w:r>
      <w:proofErr w:type="spellEnd"/>
      <w:r w:rsidRPr="00605052">
        <w:rPr>
          <w:rFonts w:ascii="Garamond" w:hAnsi="Garamond"/>
        </w:rPr>
        <w:t xml:space="preserve">.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 Longo, Paris, Garnier 2015, p. 193-213.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330" w:right="543"/>
        <w:jc w:val="both"/>
        <w:rPr>
          <w:rFonts w:ascii="Garamond" w:hAnsi="Garamond"/>
          <w:color w:val="000000"/>
        </w:rPr>
      </w:pPr>
      <w:r w:rsidRPr="00605052">
        <w:rPr>
          <w:rFonts w:ascii="Garamond" w:hAnsi="Garamond"/>
        </w:rPr>
        <w:t>Introduction à</w:t>
      </w:r>
      <w:r w:rsidRPr="00605052">
        <w:rPr>
          <w:rFonts w:ascii="Garamond" w:hAnsi="Garamond"/>
          <w:i/>
        </w:rPr>
        <w:t xml:space="preserve"> La géographie des humanistes ou l’œil de la morale</w:t>
      </w:r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  <w:i/>
        </w:rPr>
        <w:t>Camenae</w:t>
      </w:r>
      <w:proofErr w:type="spellEnd"/>
      <w:r w:rsidRPr="00605052">
        <w:rPr>
          <w:rFonts w:ascii="Garamond" w:hAnsi="Garamond"/>
        </w:rPr>
        <w:t xml:space="preserve"> n°14, </w:t>
      </w:r>
      <w:proofErr w:type="gramStart"/>
      <w:r w:rsidRPr="00605052">
        <w:rPr>
          <w:rFonts w:ascii="Garamond" w:hAnsi="Garamond"/>
        </w:rPr>
        <w:t>novembre  2012</w:t>
      </w:r>
      <w:proofErr w:type="gramEnd"/>
      <w:r w:rsidRPr="00605052">
        <w:rPr>
          <w:rFonts w:ascii="Garamond" w:hAnsi="Garamond"/>
        </w:rPr>
        <w:t>, publication en ligne  </w:t>
      </w:r>
      <w:hyperlink r:id="rId7" w:history="1">
        <w:r w:rsidRPr="00605052">
          <w:rPr>
            <w:rStyle w:val="Lienhypertexte"/>
            <w:rFonts w:ascii="Garamond" w:hAnsi="Garamond"/>
          </w:rPr>
          <w:t>http://www.paris-sorbonne.fr/IMG/pdf/camenae_14_0.pdf</w:t>
        </w:r>
      </w:hyperlink>
    </w:p>
    <w:p w:rsidR="00C01061" w:rsidRPr="00605052" w:rsidRDefault="00C01061" w:rsidP="00C01061">
      <w:pPr>
        <w:ind w:left="756" w:right="543" w:firstLine="567"/>
        <w:jc w:val="both"/>
        <w:rPr>
          <w:rFonts w:ascii="Garamond" w:hAnsi="Garamond"/>
          <w:color w:val="000000"/>
        </w:rPr>
      </w:pPr>
    </w:p>
    <w:p w:rsidR="00C01061" w:rsidRPr="00605052" w:rsidRDefault="00C01061" w:rsidP="00C01061">
      <w:pPr>
        <w:ind w:left="330" w:right="543"/>
        <w:jc w:val="both"/>
        <w:rPr>
          <w:rFonts w:ascii="Garamond" w:hAnsi="Garamond"/>
          <w:color w:val="000000"/>
        </w:rPr>
      </w:pPr>
      <w:r w:rsidRPr="00605052">
        <w:rPr>
          <w:rFonts w:ascii="Garamond" w:hAnsi="Garamond"/>
          <w:color w:val="000000"/>
        </w:rPr>
        <w:t xml:space="preserve"> Présentation de P. Bembo, </w:t>
      </w:r>
      <w:r w:rsidRPr="00605052">
        <w:rPr>
          <w:rFonts w:ascii="Garamond" w:hAnsi="Garamond"/>
          <w:i/>
          <w:color w:val="000000"/>
        </w:rPr>
        <w:t>Histoire de Venise livre VI</w:t>
      </w:r>
      <w:r w:rsidRPr="00605052">
        <w:rPr>
          <w:rFonts w:ascii="Garamond" w:hAnsi="Garamond"/>
          <w:color w:val="000000"/>
        </w:rPr>
        <w:t xml:space="preserve">, traduction de B. Gauvin, </w:t>
      </w:r>
      <w:proofErr w:type="spellStart"/>
      <w:r w:rsidRPr="00605052">
        <w:rPr>
          <w:rFonts w:ascii="Garamond" w:hAnsi="Garamond"/>
          <w:i/>
          <w:color w:val="000000"/>
        </w:rPr>
        <w:t>Camenae</w:t>
      </w:r>
      <w:proofErr w:type="spellEnd"/>
      <w:r w:rsidRPr="00605052">
        <w:rPr>
          <w:rFonts w:ascii="Garamond" w:hAnsi="Garamond"/>
          <w:color w:val="000000"/>
        </w:rPr>
        <w:t xml:space="preserve"> n°14 novembre 2012, </w:t>
      </w:r>
      <w:hyperlink r:id="rId8" w:history="1">
        <w:r w:rsidRPr="00605052">
          <w:rPr>
            <w:rStyle w:val="Lienhypertexte"/>
            <w:rFonts w:ascii="Garamond" w:hAnsi="Garamond"/>
          </w:rPr>
          <w:t>http://www.paris-sorbonne.fr/IMG/pdf/camenae_14_10.pdf</w:t>
        </w:r>
      </w:hyperlink>
    </w:p>
    <w:p w:rsidR="00C01061" w:rsidRPr="00605052" w:rsidRDefault="00C01061" w:rsidP="00C01061">
      <w:pPr>
        <w:ind w:left="756" w:right="543" w:firstLine="567"/>
        <w:jc w:val="both"/>
        <w:rPr>
          <w:rFonts w:ascii="Garamond" w:hAnsi="Garamond"/>
          <w:color w:val="000000"/>
        </w:rPr>
      </w:pPr>
    </w:p>
    <w:p w:rsidR="00C01061" w:rsidRPr="00605052" w:rsidRDefault="00C01061" w:rsidP="00C01061">
      <w:pPr>
        <w:ind w:left="330" w:right="543"/>
        <w:jc w:val="both"/>
        <w:rPr>
          <w:rFonts w:ascii="Garamond" w:hAnsi="Garamond"/>
        </w:rPr>
      </w:pPr>
      <w:r w:rsidRPr="00605052">
        <w:rPr>
          <w:rFonts w:ascii="Garamond" w:hAnsi="Garamond"/>
          <w:color w:val="000000"/>
        </w:rPr>
        <w:t xml:space="preserve"> « </w:t>
      </w:r>
      <w:r w:rsidRPr="00605052">
        <w:rPr>
          <w:rFonts w:ascii="Garamond" w:hAnsi="Garamond"/>
          <w:i/>
          <w:color w:val="000000"/>
        </w:rPr>
        <w:t xml:space="preserve">Alter </w:t>
      </w:r>
      <w:proofErr w:type="spellStart"/>
      <w:r w:rsidRPr="00605052">
        <w:rPr>
          <w:rFonts w:ascii="Garamond" w:hAnsi="Garamond"/>
          <w:i/>
          <w:color w:val="000000"/>
        </w:rPr>
        <w:t>orbis</w:t>
      </w:r>
      <w:proofErr w:type="spellEnd"/>
      <w:r w:rsidRPr="00605052">
        <w:rPr>
          <w:rFonts w:ascii="Garamond" w:hAnsi="Garamond"/>
          <w:color w:val="000000"/>
        </w:rPr>
        <w:t xml:space="preserve"> et exotisme boréal : le Grand Nord selon les humanistes italiens », </w:t>
      </w:r>
      <w:proofErr w:type="spellStart"/>
      <w:r w:rsidRPr="00605052">
        <w:rPr>
          <w:rFonts w:ascii="Garamond" w:hAnsi="Garamond"/>
          <w:i/>
          <w:color w:val="000000"/>
        </w:rPr>
        <w:t>Camenae</w:t>
      </w:r>
      <w:proofErr w:type="spellEnd"/>
      <w:r w:rsidRPr="00605052">
        <w:rPr>
          <w:rFonts w:ascii="Garamond" w:hAnsi="Garamond"/>
          <w:color w:val="000000"/>
        </w:rPr>
        <w:t xml:space="preserve"> n°14 novembre 2012, </w:t>
      </w:r>
      <w:hyperlink r:id="rId9" w:history="1">
        <w:r w:rsidRPr="00605052">
          <w:rPr>
            <w:rStyle w:val="Lienhypertexte"/>
            <w:rFonts w:ascii="Garamond" w:hAnsi="Garamond"/>
          </w:rPr>
          <w:t>http://www.paris-sorbonne.fr/IMG/pdf/camenae_14_9.pdf</w:t>
        </w:r>
      </w:hyperlink>
    </w:p>
    <w:p w:rsidR="00C01061" w:rsidRPr="00605052" w:rsidRDefault="00C01061" w:rsidP="00C01061">
      <w:pPr>
        <w:ind w:left="75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330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Imaginaire et connaissance des nations barbares à la Renaissance italienne », </w:t>
      </w:r>
      <w:r w:rsidRPr="00605052">
        <w:rPr>
          <w:rFonts w:ascii="Garamond" w:hAnsi="Garamond"/>
          <w:i/>
          <w:iCs/>
        </w:rPr>
        <w:t>Lire, choisir, écrire : la vulgarisation des savoirs du Moyen Age à la Renaissance,</w:t>
      </w:r>
      <w:r w:rsidRPr="00605052">
        <w:rPr>
          <w:rFonts w:ascii="Garamond" w:hAnsi="Garamond"/>
        </w:rPr>
        <w:t xml:space="preserve"> V. </w:t>
      </w:r>
      <w:proofErr w:type="spellStart"/>
      <w:r w:rsidRPr="00605052">
        <w:rPr>
          <w:rFonts w:ascii="Garamond" w:hAnsi="Garamond"/>
        </w:rPr>
        <w:t>Giacomotto-Charra</w:t>
      </w:r>
      <w:proofErr w:type="spellEnd"/>
      <w:r w:rsidRPr="00605052">
        <w:rPr>
          <w:rFonts w:ascii="Garamond" w:hAnsi="Garamond"/>
        </w:rPr>
        <w:t xml:space="preserve"> et C. </w:t>
      </w:r>
      <w:proofErr w:type="spellStart"/>
      <w:r w:rsidRPr="00605052">
        <w:rPr>
          <w:rFonts w:ascii="Garamond" w:hAnsi="Garamond"/>
        </w:rPr>
        <w:t>Silvi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</w:t>
      </w:r>
      <w:r>
        <w:rPr>
          <w:rFonts w:ascii="Garamond" w:hAnsi="Garamond"/>
        </w:rPr>
        <w:t xml:space="preserve"> Paris,</w:t>
      </w:r>
      <w:r w:rsidRPr="00605052">
        <w:rPr>
          <w:rFonts w:ascii="Garamond" w:hAnsi="Garamond"/>
        </w:rPr>
        <w:t xml:space="preserve"> Presses de l’École des Chartes, 2013, p. 217-232.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330" w:right="543"/>
        <w:jc w:val="both"/>
        <w:rPr>
          <w:rFonts w:ascii="Garamond" w:hAnsi="Garamond"/>
          <w:i/>
          <w:iCs/>
        </w:rPr>
      </w:pPr>
      <w:r w:rsidRPr="00605052">
        <w:rPr>
          <w:rFonts w:ascii="Garamond" w:hAnsi="Garamond"/>
        </w:rPr>
        <w:t xml:space="preserve">« La prudence du quotidien : histoire d’une vertu ambiguë de Pontano à Bruno », dans </w:t>
      </w:r>
      <w:r w:rsidRPr="00605052">
        <w:rPr>
          <w:rFonts w:ascii="Garamond" w:hAnsi="Garamond"/>
          <w:i/>
          <w:iCs/>
        </w:rPr>
        <w:t>Vivre pour soi, vivre pour la cité de l’Antiquité à la Renaissance</w:t>
      </w:r>
      <w:r w:rsidRPr="00605052">
        <w:rPr>
          <w:rFonts w:ascii="Garamond" w:hAnsi="Garamond"/>
        </w:rPr>
        <w:t>, P. Galand-</w:t>
      </w:r>
      <w:proofErr w:type="spellStart"/>
      <w:r w:rsidRPr="00605052">
        <w:rPr>
          <w:rFonts w:ascii="Garamond" w:hAnsi="Garamond"/>
        </w:rPr>
        <w:t>Hallyn</w:t>
      </w:r>
      <w:proofErr w:type="spellEnd"/>
      <w:r w:rsidRPr="00605052">
        <w:rPr>
          <w:rFonts w:ascii="Garamond" w:hAnsi="Garamond"/>
        </w:rPr>
        <w:t xml:space="preserve"> et C. Lévy</w:t>
      </w:r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 Paris, PUPS, 2006, p. 169-185</w:t>
      </w:r>
      <w:r w:rsidRPr="00605052">
        <w:rPr>
          <w:rFonts w:ascii="Garamond" w:hAnsi="Garamond"/>
          <w:i/>
          <w:iCs/>
        </w:rPr>
        <w:t>.</w:t>
      </w: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  <w:i/>
          <w:iCs/>
        </w:rPr>
      </w:pPr>
    </w:p>
    <w:p w:rsidR="00C01061" w:rsidRPr="00605052" w:rsidRDefault="00C01061" w:rsidP="00C01061">
      <w:pPr>
        <w:ind w:left="75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C01061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 w:rsidRPr="00605052">
        <w:rPr>
          <w:rFonts w:ascii="Garamond" w:hAnsi="Garamond"/>
          <w:smallCaps/>
        </w:rPr>
        <w:lastRenderedPageBreak/>
        <w:t>Contributi</w:t>
      </w:r>
      <w:r w:rsidR="00293015">
        <w:rPr>
          <w:rFonts w:ascii="Garamond" w:hAnsi="Garamond"/>
          <w:smallCaps/>
        </w:rPr>
        <w:t xml:space="preserve">ons dans des actes de colloques, congrès et </w:t>
      </w:r>
      <w:proofErr w:type="spellStart"/>
      <w:r w:rsidR="00293015">
        <w:rPr>
          <w:rFonts w:ascii="Garamond" w:hAnsi="Garamond"/>
          <w:smallCaps/>
        </w:rPr>
        <w:t>seminaires</w:t>
      </w:r>
      <w:proofErr w:type="spellEnd"/>
      <w:r w:rsidR="00293015">
        <w:rPr>
          <w:rFonts w:ascii="Garamond" w:hAnsi="Garamond"/>
          <w:smallCaps/>
        </w:rPr>
        <w:t xml:space="preserve"> internationaux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 La question de la mortalité de l’âme dans les commentaires humanistes à Lucrèce de G.P. Pio et D. Lambin », dans </w:t>
      </w:r>
      <w:r w:rsidRPr="00605052">
        <w:rPr>
          <w:rFonts w:ascii="Garamond" w:hAnsi="Garamond"/>
          <w:i/>
        </w:rPr>
        <w:t>Commenter et philosopher à la Renaissance, tradition universitaire, tradition humaniste</w:t>
      </w:r>
      <w:r w:rsidRPr="00605052">
        <w:rPr>
          <w:rFonts w:ascii="Garamond" w:hAnsi="Garamond"/>
        </w:rPr>
        <w:t xml:space="preserve">, Actes du Symposium international de Lille 22-24 novembre 2010, </w:t>
      </w:r>
      <w:proofErr w:type="spellStart"/>
      <w:r>
        <w:rPr>
          <w:rFonts w:ascii="Garamond" w:hAnsi="Garamond"/>
        </w:rPr>
        <w:t>ed</w:t>
      </w:r>
      <w:proofErr w:type="spellEnd"/>
      <w:r w:rsidRPr="00605052">
        <w:rPr>
          <w:rFonts w:ascii="Garamond" w:hAnsi="Garamond"/>
        </w:rPr>
        <w:t>. L. Boulègue, Lille, Presses universitaires du Septentrion, 2014, p. 29-46.</w:t>
      </w:r>
    </w:p>
    <w:p w:rsidR="00C01061" w:rsidRDefault="00C01061" w:rsidP="00C01061">
      <w:pPr>
        <w:ind w:left="426" w:right="543"/>
        <w:jc w:val="both"/>
        <w:rPr>
          <w:rFonts w:ascii="Garamond" w:hAnsi="Garamond"/>
          <w:color w:val="000000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  <w:color w:val="000000"/>
        </w:rPr>
        <w:t>« Le mythe de la folie de Lucrèce : des biographies humanistes aux théories de l’inspiration</w:t>
      </w:r>
      <w:r w:rsidRPr="00605052">
        <w:rPr>
          <w:rFonts w:ascii="Garamond" w:hAnsi="Garamond"/>
        </w:rPr>
        <w:t xml:space="preserve"> » dans </w:t>
      </w:r>
      <w:r w:rsidRPr="00605052">
        <w:rPr>
          <w:rFonts w:ascii="Garamond" w:hAnsi="Garamond"/>
          <w:i/>
          <w:iCs/>
        </w:rPr>
        <w:t xml:space="preserve">Acta </w:t>
      </w:r>
      <w:proofErr w:type="spellStart"/>
      <w:r w:rsidRPr="00605052">
        <w:rPr>
          <w:rFonts w:ascii="Garamond" w:hAnsi="Garamond"/>
          <w:i/>
          <w:iCs/>
        </w:rPr>
        <w:t>Conventus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Neo-Latini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Upsaliensis</w:t>
      </w:r>
      <w:proofErr w:type="spellEnd"/>
      <w:r w:rsidRPr="00605052">
        <w:rPr>
          <w:rFonts w:ascii="Garamond" w:hAnsi="Garamond"/>
        </w:rPr>
        <w:t xml:space="preserve">, Congrès international d’études néolatines, Uppsala 2-6 août 2009, </w:t>
      </w:r>
      <w:proofErr w:type="spellStart"/>
      <w:r w:rsidRPr="00605052">
        <w:rPr>
          <w:rFonts w:ascii="Garamond" w:hAnsi="Garamond"/>
          <w:i/>
        </w:rPr>
        <w:t>Proceedings</w:t>
      </w:r>
      <w:proofErr w:type="spellEnd"/>
      <w:r w:rsidRPr="00605052">
        <w:rPr>
          <w:rFonts w:ascii="Garamond" w:hAnsi="Garamond"/>
          <w:i/>
        </w:rPr>
        <w:t xml:space="preserve"> of the </w:t>
      </w:r>
      <w:proofErr w:type="spellStart"/>
      <w:r w:rsidRPr="00605052">
        <w:rPr>
          <w:rFonts w:ascii="Garamond" w:hAnsi="Garamond"/>
          <w:i/>
        </w:rPr>
        <w:t>fourtheenth</w:t>
      </w:r>
      <w:proofErr w:type="spellEnd"/>
      <w:r w:rsidRPr="00605052">
        <w:rPr>
          <w:rFonts w:ascii="Garamond" w:hAnsi="Garamond"/>
          <w:i/>
        </w:rPr>
        <w:t xml:space="preserve"> International </w:t>
      </w:r>
      <w:proofErr w:type="spellStart"/>
      <w:r w:rsidRPr="00605052">
        <w:rPr>
          <w:rFonts w:ascii="Garamond" w:hAnsi="Garamond"/>
          <w:i/>
        </w:rPr>
        <w:t>Congress</w:t>
      </w:r>
      <w:proofErr w:type="spellEnd"/>
      <w:r w:rsidRPr="00605052">
        <w:rPr>
          <w:rFonts w:ascii="Garamond" w:hAnsi="Garamond"/>
          <w:i/>
        </w:rPr>
        <w:t xml:space="preserve"> of </w:t>
      </w:r>
      <w:proofErr w:type="spellStart"/>
      <w:r w:rsidRPr="00605052">
        <w:rPr>
          <w:rFonts w:ascii="Garamond" w:hAnsi="Garamond"/>
          <w:i/>
        </w:rPr>
        <w:t>Neo-Latin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Studies</w:t>
      </w:r>
      <w:proofErr w:type="spellEnd"/>
      <w:r w:rsidRPr="00605052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e</w:t>
      </w:r>
      <w:r w:rsidRPr="00605052">
        <w:rPr>
          <w:rFonts w:ascii="Garamond" w:hAnsi="Garamond"/>
        </w:rPr>
        <w:t>d</w:t>
      </w:r>
      <w:proofErr w:type="spellEnd"/>
      <w:r w:rsidRPr="00605052">
        <w:rPr>
          <w:rFonts w:ascii="Garamond" w:hAnsi="Garamond"/>
        </w:rPr>
        <w:t>. A. Steiner Weber, vol. 1, Brill, Leiden-Boston, 2012, p. 395-404.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Introduction à </w:t>
      </w:r>
      <w:r w:rsidRPr="00605052">
        <w:rPr>
          <w:rFonts w:ascii="Garamond" w:hAnsi="Garamond"/>
          <w:i/>
        </w:rPr>
        <w:t>Hérodote à la Renaissance</w:t>
      </w:r>
      <w:r w:rsidRPr="00605052"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ed</w:t>
      </w:r>
      <w:proofErr w:type="spellEnd"/>
      <w:r w:rsidRPr="00605052">
        <w:rPr>
          <w:rFonts w:ascii="Garamond" w:hAnsi="Garamond"/>
        </w:rPr>
        <w:t xml:space="preserve">. S. </w:t>
      </w:r>
      <w:proofErr w:type="spellStart"/>
      <w:r w:rsidRPr="00605052">
        <w:rPr>
          <w:rFonts w:ascii="Garamond" w:hAnsi="Garamond"/>
        </w:rPr>
        <w:t>Gambino</w:t>
      </w:r>
      <w:proofErr w:type="spellEnd"/>
      <w:r w:rsidRPr="00605052">
        <w:rPr>
          <w:rFonts w:ascii="Garamond" w:hAnsi="Garamond"/>
        </w:rPr>
        <w:t xml:space="preserve">-Longo, Actes du colloque international de Paris 5-6 mars 2009, Turnhout, </w:t>
      </w:r>
      <w:proofErr w:type="spellStart"/>
      <w:r w:rsidRPr="00605052">
        <w:rPr>
          <w:rFonts w:ascii="Garamond" w:hAnsi="Garamond"/>
        </w:rPr>
        <w:t>Brepols</w:t>
      </w:r>
      <w:proofErr w:type="spellEnd"/>
      <w:r w:rsidRPr="00605052">
        <w:rPr>
          <w:rFonts w:ascii="Garamond" w:hAnsi="Garamond"/>
        </w:rPr>
        <w:t>, 2012, p. 5-21.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color w:val="000000"/>
        </w:rPr>
      </w:pPr>
      <w:r w:rsidRPr="00605052">
        <w:rPr>
          <w:rFonts w:ascii="Garamond" w:hAnsi="Garamond"/>
        </w:rPr>
        <w:t xml:space="preserve">« L’engouement renaissant pour les rites funéraires des barbares et leurs représentations », </w:t>
      </w:r>
      <w:r w:rsidRPr="00605052">
        <w:rPr>
          <w:rFonts w:ascii="Garamond" w:hAnsi="Garamond"/>
          <w:i/>
        </w:rPr>
        <w:t>ibid</w:t>
      </w:r>
      <w:r w:rsidRPr="00605052">
        <w:rPr>
          <w:rFonts w:ascii="Garamond" w:hAnsi="Garamond"/>
        </w:rPr>
        <w:t xml:space="preserve">., </w:t>
      </w:r>
      <w:bookmarkStart w:id="9" w:name="_Hlk505602190"/>
      <w:r w:rsidRPr="00605052">
        <w:rPr>
          <w:rFonts w:ascii="Garamond" w:hAnsi="Garamond"/>
          <w:color w:val="000000"/>
        </w:rPr>
        <w:t>p. 227-248</w:t>
      </w:r>
      <w:bookmarkEnd w:id="9"/>
      <w:r w:rsidRPr="00605052">
        <w:rPr>
          <w:rFonts w:ascii="Garamond" w:hAnsi="Garamond"/>
          <w:color w:val="000000"/>
        </w:rPr>
        <w:t>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Il </w:t>
      </w:r>
      <w:proofErr w:type="spellStart"/>
      <w:r w:rsidRPr="00605052">
        <w:rPr>
          <w:rFonts w:ascii="Garamond" w:hAnsi="Garamond"/>
        </w:rPr>
        <w:t>modello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primitivistico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lucreziano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nel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Rinascimento</w:t>
      </w:r>
      <w:proofErr w:type="spellEnd"/>
      <w:r w:rsidRPr="00605052">
        <w:rPr>
          <w:rFonts w:ascii="Garamond" w:hAnsi="Garamond"/>
        </w:rPr>
        <w:t xml:space="preserve"> italiano » </w:t>
      </w:r>
      <w:proofErr w:type="spellStart"/>
      <w:r w:rsidRPr="00605052">
        <w:rPr>
          <w:rFonts w:ascii="Garamond" w:hAnsi="Garamond"/>
          <w:i/>
          <w:iCs/>
        </w:rPr>
        <w:t>Lucrezio</w:t>
      </w:r>
      <w:proofErr w:type="spellEnd"/>
      <w:r w:rsidRPr="00605052">
        <w:rPr>
          <w:rFonts w:ascii="Garamond" w:hAnsi="Garamond"/>
          <w:i/>
          <w:iCs/>
        </w:rPr>
        <w:t xml:space="preserve"> e la </w:t>
      </w:r>
      <w:proofErr w:type="spellStart"/>
      <w:r w:rsidRPr="00605052">
        <w:rPr>
          <w:rFonts w:ascii="Garamond" w:hAnsi="Garamond"/>
          <w:i/>
          <w:iCs/>
        </w:rPr>
        <w:t>modernità</w:t>
      </w:r>
      <w:proofErr w:type="spellEnd"/>
      <w:r w:rsidRPr="00605052">
        <w:rPr>
          <w:rFonts w:ascii="Garamond" w:hAnsi="Garamond"/>
          <w:i/>
          <w:iCs/>
        </w:rPr>
        <w:t xml:space="preserve">, i </w:t>
      </w:r>
      <w:proofErr w:type="spellStart"/>
      <w:r w:rsidRPr="00605052">
        <w:rPr>
          <w:rFonts w:ascii="Garamond" w:hAnsi="Garamond"/>
          <w:i/>
          <w:iCs/>
        </w:rPr>
        <w:t>secoli</w:t>
      </w:r>
      <w:proofErr w:type="spellEnd"/>
      <w:r w:rsidRPr="00605052">
        <w:rPr>
          <w:rFonts w:ascii="Garamond" w:hAnsi="Garamond"/>
          <w:i/>
          <w:iCs/>
        </w:rPr>
        <w:t xml:space="preserve"> XV-XVII</w:t>
      </w:r>
      <w:r w:rsidRPr="00605052">
        <w:rPr>
          <w:rFonts w:ascii="Garamond" w:hAnsi="Garamond"/>
        </w:rPr>
        <w:t xml:space="preserve">, Actes du colloque international de Milan, décembre 2007, F. Del </w:t>
      </w:r>
      <w:proofErr w:type="spellStart"/>
      <w:r w:rsidRPr="00605052">
        <w:rPr>
          <w:rFonts w:ascii="Garamond" w:hAnsi="Garamond"/>
        </w:rPr>
        <w:t>Lucchese</w:t>
      </w:r>
      <w:proofErr w:type="spellEnd"/>
      <w:r w:rsidRPr="00605052">
        <w:rPr>
          <w:rFonts w:ascii="Garamond" w:hAnsi="Garamond"/>
        </w:rPr>
        <w:t xml:space="preserve">, G. </w:t>
      </w:r>
      <w:proofErr w:type="spellStart"/>
      <w:r w:rsidRPr="00605052">
        <w:rPr>
          <w:rFonts w:ascii="Garamond" w:hAnsi="Garamond"/>
        </w:rPr>
        <w:t>Mormino</w:t>
      </w:r>
      <w:proofErr w:type="spellEnd"/>
      <w:r w:rsidRPr="00605052">
        <w:rPr>
          <w:rFonts w:ascii="Garamond" w:hAnsi="Garamond"/>
        </w:rPr>
        <w:t xml:space="preserve"> et V. </w:t>
      </w:r>
      <w:proofErr w:type="spellStart"/>
      <w:r w:rsidRPr="00605052">
        <w:rPr>
          <w:rFonts w:ascii="Garamond" w:hAnsi="Garamond"/>
        </w:rPr>
        <w:t>Morfino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 Nap</w:t>
      </w:r>
      <w:r>
        <w:rPr>
          <w:rFonts w:ascii="Garamond" w:hAnsi="Garamond"/>
        </w:rPr>
        <w:t>oli</w:t>
      </w:r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Bibliopolis</w:t>
      </w:r>
      <w:proofErr w:type="spellEnd"/>
      <w:r w:rsidRPr="00605052">
        <w:rPr>
          <w:rFonts w:ascii="Garamond" w:hAnsi="Garamond"/>
        </w:rPr>
        <w:t>, 2010, p. 11-35.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La </w:t>
      </w:r>
      <w:proofErr w:type="spellStart"/>
      <w:r w:rsidRPr="00605052">
        <w:rPr>
          <w:rFonts w:ascii="Garamond" w:hAnsi="Garamond"/>
          <w:i/>
          <w:iCs/>
        </w:rPr>
        <w:t>Spositione</w:t>
      </w:r>
      <w:proofErr w:type="spellEnd"/>
      <w:r w:rsidRPr="00605052">
        <w:rPr>
          <w:rFonts w:ascii="Garamond" w:hAnsi="Garamond"/>
        </w:rPr>
        <w:t xml:space="preserve"> de Lucrèce de </w:t>
      </w:r>
      <w:proofErr w:type="spellStart"/>
      <w:r w:rsidRPr="00605052">
        <w:rPr>
          <w:rFonts w:ascii="Garamond" w:hAnsi="Garamond"/>
        </w:rPr>
        <w:t>Gerolamo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Frachetta</w:t>
      </w:r>
      <w:proofErr w:type="spellEnd"/>
      <w:r w:rsidRPr="00605052">
        <w:rPr>
          <w:rFonts w:ascii="Garamond" w:hAnsi="Garamond"/>
        </w:rPr>
        <w:t xml:space="preserve"> et les théories poétiques de la fin du XVI</w:t>
      </w:r>
      <w:r w:rsidRPr="00605052">
        <w:rPr>
          <w:rFonts w:ascii="Garamond" w:hAnsi="Garamond"/>
          <w:vertAlign w:val="superscript"/>
        </w:rPr>
        <w:t>e</w:t>
      </w:r>
      <w:r w:rsidRPr="00605052">
        <w:rPr>
          <w:rFonts w:ascii="Garamond" w:hAnsi="Garamond"/>
        </w:rPr>
        <w:t xml:space="preserve"> s. en Italie », </w:t>
      </w:r>
      <w:r w:rsidRPr="00605052">
        <w:rPr>
          <w:rFonts w:ascii="Garamond" w:hAnsi="Garamond"/>
          <w:i/>
          <w:iCs/>
        </w:rPr>
        <w:t>Renaissance de Lucrèce</w:t>
      </w:r>
      <w:r w:rsidRPr="00605052">
        <w:rPr>
          <w:rFonts w:ascii="Garamond" w:hAnsi="Garamond"/>
        </w:rPr>
        <w:t xml:space="preserve">, Cahiers du Centre V.L. Saulnier n°27, F. </w:t>
      </w:r>
      <w:proofErr w:type="spellStart"/>
      <w:r w:rsidRPr="00605052">
        <w:rPr>
          <w:rFonts w:ascii="Garamond" w:hAnsi="Garamond"/>
        </w:rPr>
        <w:t>Lestringant</w:t>
      </w:r>
      <w:proofErr w:type="spellEnd"/>
      <w:r w:rsidRPr="00605052">
        <w:rPr>
          <w:rFonts w:ascii="Garamond" w:hAnsi="Garamond"/>
        </w:rPr>
        <w:t xml:space="preserve"> et E </w:t>
      </w:r>
      <w:proofErr w:type="spellStart"/>
      <w:r w:rsidRPr="00605052">
        <w:rPr>
          <w:rFonts w:ascii="Garamond" w:hAnsi="Garamond"/>
        </w:rPr>
        <w:t>Naya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 Paris, Presses universitaires de Paris-Sorbonne, 2010, p. 185-200.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  <w:r w:rsidRPr="00605052">
        <w:rPr>
          <w:rFonts w:ascii="Garamond" w:hAnsi="Garamond"/>
          <w:bCs/>
        </w:rPr>
        <w:t xml:space="preserve">« Introduction » à </w:t>
      </w:r>
      <w:r w:rsidRPr="00605052">
        <w:rPr>
          <w:rFonts w:ascii="Garamond" w:hAnsi="Garamond"/>
          <w:bCs/>
          <w:i/>
          <w:iCs/>
        </w:rPr>
        <w:t>La mer dans la culture italienne</w:t>
      </w:r>
      <w:r w:rsidRPr="00605052">
        <w:rPr>
          <w:rFonts w:ascii="Garamond" w:hAnsi="Garamond"/>
          <w:bCs/>
        </w:rPr>
        <w:t xml:space="preserve">, (S. </w:t>
      </w:r>
      <w:proofErr w:type="spellStart"/>
      <w:r w:rsidRPr="00605052">
        <w:rPr>
          <w:rFonts w:ascii="Garamond" w:hAnsi="Garamond"/>
          <w:bCs/>
        </w:rPr>
        <w:t>Gambino</w:t>
      </w:r>
      <w:proofErr w:type="spellEnd"/>
      <w:r w:rsidRPr="00605052">
        <w:rPr>
          <w:rFonts w:ascii="Garamond" w:hAnsi="Garamond"/>
          <w:bCs/>
        </w:rPr>
        <w:t>-Longo</w:t>
      </w:r>
      <w:r w:rsidRPr="00605052">
        <w:rPr>
          <w:rFonts w:ascii="Garamond" w:hAnsi="Garamond"/>
          <w:b/>
          <w:bCs/>
        </w:rPr>
        <w:t>,</w:t>
      </w:r>
      <w:r w:rsidRPr="00605052">
        <w:rPr>
          <w:rFonts w:ascii="Garamond" w:hAnsi="Garamond"/>
          <w:bCs/>
        </w:rPr>
        <w:t xml:space="preserve"> P. Girard), Actes du colloque international de Lyon 9-11 mars 2006, C. </w:t>
      </w:r>
      <w:proofErr w:type="spellStart"/>
      <w:r w:rsidRPr="00605052">
        <w:rPr>
          <w:rFonts w:ascii="Garamond" w:hAnsi="Garamond"/>
          <w:bCs/>
        </w:rPr>
        <w:t>Cazalé</w:t>
      </w:r>
      <w:proofErr w:type="spellEnd"/>
      <w:r w:rsidRPr="00605052">
        <w:rPr>
          <w:rFonts w:ascii="Garamond" w:hAnsi="Garamond"/>
          <w:bCs/>
        </w:rPr>
        <w:t xml:space="preserve"> Bérard, S. </w:t>
      </w:r>
      <w:proofErr w:type="spellStart"/>
      <w:r w:rsidRPr="00605052">
        <w:rPr>
          <w:rFonts w:ascii="Garamond" w:hAnsi="Garamond"/>
          <w:bCs/>
        </w:rPr>
        <w:t>Gambino</w:t>
      </w:r>
      <w:proofErr w:type="spellEnd"/>
      <w:r w:rsidRPr="00605052">
        <w:rPr>
          <w:rFonts w:ascii="Garamond" w:hAnsi="Garamond"/>
          <w:bCs/>
        </w:rPr>
        <w:t>-Longo et P. Girard</w:t>
      </w:r>
      <w:r>
        <w:rPr>
          <w:rFonts w:ascii="Garamond" w:hAnsi="Garamond"/>
          <w:bCs/>
        </w:rPr>
        <w:t xml:space="preserve"> (</w:t>
      </w:r>
      <w:proofErr w:type="spellStart"/>
      <w:r>
        <w:rPr>
          <w:rFonts w:ascii="Garamond" w:hAnsi="Garamond"/>
          <w:bCs/>
        </w:rPr>
        <w:t>eds</w:t>
      </w:r>
      <w:proofErr w:type="spellEnd"/>
      <w:r>
        <w:rPr>
          <w:rFonts w:ascii="Garamond" w:hAnsi="Garamond"/>
          <w:bCs/>
        </w:rPr>
        <w:t>.)</w:t>
      </w:r>
      <w:r w:rsidRPr="00605052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Paris,</w:t>
      </w:r>
      <w:r w:rsidRPr="00605052">
        <w:rPr>
          <w:rFonts w:ascii="Garamond" w:hAnsi="Garamond"/>
          <w:bCs/>
        </w:rPr>
        <w:t xml:space="preserve"> Presses Universitaires Paris Ouest, 2009, p. 13-21.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  <w:bCs/>
        </w:rPr>
      </w:pPr>
      <w:r w:rsidRPr="00605052">
        <w:rPr>
          <w:rFonts w:ascii="Garamond" w:hAnsi="Garamond"/>
          <w:bCs/>
        </w:rPr>
        <w:t xml:space="preserve">« Monstres marins à la Renaissance : la taxinomie à l’épreuve du merveilleux », dans </w:t>
      </w:r>
      <w:r w:rsidRPr="00605052">
        <w:rPr>
          <w:rFonts w:ascii="Garamond" w:hAnsi="Garamond"/>
          <w:bCs/>
          <w:i/>
          <w:iCs/>
        </w:rPr>
        <w:t>La mer dans la culture italienne</w:t>
      </w:r>
      <w:r w:rsidRPr="00605052">
        <w:rPr>
          <w:rFonts w:ascii="Garamond" w:hAnsi="Garamond"/>
          <w:bCs/>
        </w:rPr>
        <w:t xml:space="preserve">, Actes du colloque international de Lyon 9-11 mars 2006, C. </w:t>
      </w:r>
      <w:proofErr w:type="spellStart"/>
      <w:r w:rsidRPr="00605052">
        <w:rPr>
          <w:rFonts w:ascii="Garamond" w:hAnsi="Garamond"/>
          <w:bCs/>
        </w:rPr>
        <w:t>Cazalé</w:t>
      </w:r>
      <w:proofErr w:type="spellEnd"/>
      <w:r w:rsidRPr="00605052">
        <w:rPr>
          <w:rFonts w:ascii="Garamond" w:hAnsi="Garamond"/>
          <w:bCs/>
        </w:rPr>
        <w:t xml:space="preserve"> Bérard, </w:t>
      </w:r>
      <w:r w:rsidRPr="00797F47">
        <w:rPr>
          <w:rFonts w:ascii="Garamond" w:hAnsi="Garamond"/>
          <w:bCs/>
        </w:rPr>
        <w:t>S.</w:t>
      </w:r>
      <w:r w:rsidRPr="00605052">
        <w:rPr>
          <w:rFonts w:ascii="Garamond" w:hAnsi="Garamond"/>
          <w:b/>
          <w:bCs/>
        </w:rPr>
        <w:t xml:space="preserve"> </w:t>
      </w:r>
      <w:proofErr w:type="spellStart"/>
      <w:r w:rsidRPr="00605052">
        <w:rPr>
          <w:rFonts w:ascii="Garamond" w:hAnsi="Garamond"/>
          <w:bCs/>
        </w:rPr>
        <w:t>Gambino</w:t>
      </w:r>
      <w:proofErr w:type="spellEnd"/>
      <w:r w:rsidRPr="00605052">
        <w:rPr>
          <w:rFonts w:ascii="Garamond" w:hAnsi="Garamond"/>
          <w:bCs/>
        </w:rPr>
        <w:t>-Longo et P. Girard</w:t>
      </w:r>
      <w:r>
        <w:rPr>
          <w:rFonts w:ascii="Garamond" w:hAnsi="Garamond"/>
          <w:bCs/>
        </w:rPr>
        <w:t xml:space="preserve"> (</w:t>
      </w:r>
      <w:proofErr w:type="spellStart"/>
      <w:r>
        <w:rPr>
          <w:rFonts w:ascii="Garamond" w:hAnsi="Garamond"/>
          <w:bCs/>
        </w:rPr>
        <w:t>eds</w:t>
      </w:r>
      <w:proofErr w:type="spellEnd"/>
      <w:r>
        <w:rPr>
          <w:rFonts w:ascii="Garamond" w:hAnsi="Garamond"/>
          <w:bCs/>
        </w:rPr>
        <w:t>.)</w:t>
      </w:r>
      <w:r w:rsidRPr="00605052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Paris,</w:t>
      </w:r>
      <w:r w:rsidRPr="00605052">
        <w:rPr>
          <w:rFonts w:ascii="Garamond" w:hAnsi="Garamond"/>
          <w:bCs/>
        </w:rPr>
        <w:t xml:space="preserve"> Presses Universitaires Paris Ouest, 2009, p. 203-215.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Débauche ou plaisir chrétien, se réclamer d’Épicure à la Renaissance : entre Lorenzo Valla et le Tasse », </w:t>
      </w:r>
      <w:r w:rsidRPr="00605052">
        <w:rPr>
          <w:rFonts w:ascii="Garamond" w:hAnsi="Garamond"/>
          <w:i/>
          <w:iCs/>
        </w:rPr>
        <w:t>Hédonismes</w:t>
      </w:r>
      <w:r w:rsidRPr="00605052">
        <w:rPr>
          <w:rFonts w:ascii="Garamond" w:hAnsi="Garamond"/>
        </w:rPr>
        <w:t xml:space="preserve">, </w:t>
      </w:r>
      <w:r w:rsidRPr="00605052">
        <w:rPr>
          <w:rFonts w:ascii="Garamond" w:hAnsi="Garamond"/>
          <w:i/>
          <w:iCs/>
        </w:rPr>
        <w:t>penser et dire le plaisir dans l’Antiquité et à la Renaissance</w:t>
      </w:r>
      <w:r w:rsidRPr="00605052">
        <w:rPr>
          <w:rFonts w:ascii="Garamond" w:hAnsi="Garamond"/>
        </w:rPr>
        <w:t>, Actes du colloque international de Lille, juin 2004, L. Boulègue et C. Lévy</w:t>
      </w:r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 Lille, Presses universitaires du Septentrion, 2007, p. 189-199.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bC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  <w:iCs/>
        </w:rPr>
        <w:t>« </w:t>
      </w:r>
      <w:r w:rsidRPr="00605052">
        <w:rPr>
          <w:rFonts w:ascii="Garamond" w:hAnsi="Garamond"/>
        </w:rPr>
        <w:t>La météorologie au XVI</w:t>
      </w:r>
      <w:r w:rsidRPr="00605052">
        <w:rPr>
          <w:rFonts w:ascii="Garamond" w:hAnsi="Garamond"/>
          <w:vertAlign w:val="superscript"/>
        </w:rPr>
        <w:t>e</w:t>
      </w:r>
      <w:r w:rsidRPr="00605052">
        <w:rPr>
          <w:rFonts w:ascii="Garamond" w:hAnsi="Garamond"/>
        </w:rPr>
        <w:t xml:space="preserve"> siècle entre Aristote et Lucrèce », </w:t>
      </w:r>
      <w:r w:rsidRPr="00605052">
        <w:rPr>
          <w:rFonts w:ascii="Garamond" w:hAnsi="Garamond"/>
          <w:i/>
          <w:iCs/>
        </w:rPr>
        <w:t>La transmission des savoirs du XII</w:t>
      </w:r>
      <w:r w:rsidRPr="00605052">
        <w:rPr>
          <w:rFonts w:ascii="Garamond" w:hAnsi="Garamond"/>
          <w:i/>
          <w:iCs/>
          <w:position w:val="4"/>
        </w:rPr>
        <w:t>e</w:t>
      </w:r>
      <w:r w:rsidRPr="00605052">
        <w:rPr>
          <w:rFonts w:ascii="Garamond" w:hAnsi="Garamond"/>
          <w:i/>
          <w:iCs/>
        </w:rPr>
        <w:t xml:space="preserve"> au XVI</w:t>
      </w:r>
      <w:r w:rsidRPr="00605052">
        <w:rPr>
          <w:rFonts w:ascii="Garamond" w:hAnsi="Garamond"/>
          <w:i/>
          <w:iCs/>
          <w:position w:val="4"/>
        </w:rPr>
        <w:t>e</w:t>
      </w:r>
      <w:r w:rsidRPr="00605052">
        <w:rPr>
          <w:rFonts w:ascii="Garamond" w:hAnsi="Garamond"/>
          <w:i/>
          <w:iCs/>
        </w:rPr>
        <w:t xml:space="preserve"> siècles</w:t>
      </w:r>
      <w:r w:rsidRPr="00605052">
        <w:rPr>
          <w:rFonts w:ascii="Garamond" w:hAnsi="Garamond"/>
        </w:rPr>
        <w:t xml:space="preserve">, Actes du colloque international organisé par l’Équipe </w:t>
      </w:r>
      <w:r w:rsidRPr="00605052">
        <w:rPr>
          <w:rFonts w:ascii="Garamond" w:hAnsi="Garamond"/>
          <w:i/>
          <w:iCs/>
        </w:rPr>
        <w:t>Poétique des Genres et Spiritualité</w:t>
      </w:r>
      <w:r w:rsidRPr="00605052">
        <w:rPr>
          <w:rFonts w:ascii="Garamond" w:hAnsi="Garamond"/>
        </w:rPr>
        <w:t xml:space="preserve"> (Université de Franche Comté) et CESR (Université F. Rabelais, Tours), Besançon Tours, 24-29 mars 2003, F. La Brasca et A. </w:t>
      </w:r>
      <w:proofErr w:type="spellStart"/>
      <w:r w:rsidRPr="00605052">
        <w:rPr>
          <w:rFonts w:ascii="Garamond" w:hAnsi="Garamond"/>
        </w:rPr>
        <w:t>Perifano</w:t>
      </w:r>
      <w:proofErr w:type="spellEnd"/>
      <w:r>
        <w:rPr>
          <w:rFonts w:ascii="Garamond" w:hAnsi="Garamond"/>
        </w:rPr>
        <w:t xml:space="preserve"> (</w:t>
      </w:r>
      <w:proofErr w:type="spellStart"/>
      <w:r>
        <w:rPr>
          <w:rFonts w:ascii="Garamond" w:hAnsi="Garamond"/>
        </w:rPr>
        <w:t>eds</w:t>
      </w:r>
      <w:proofErr w:type="spellEnd"/>
      <w:r>
        <w:rPr>
          <w:rFonts w:ascii="Garamond" w:hAnsi="Garamond"/>
        </w:rPr>
        <w:t>.)</w:t>
      </w:r>
      <w:r w:rsidRPr="00605052">
        <w:rPr>
          <w:rFonts w:ascii="Garamond" w:hAnsi="Garamond"/>
        </w:rPr>
        <w:t>, Presses Universitaires de Franche-Comté, 2005, vol. 2, p. 275-288.</w:t>
      </w:r>
    </w:p>
    <w:p w:rsidR="00C01061" w:rsidRPr="00605052" w:rsidRDefault="00C01061" w:rsidP="00C01061">
      <w:pPr>
        <w:pStyle w:val="Paragraphedeliste"/>
        <w:ind w:left="426" w:right="543"/>
        <w:rPr>
          <w:rFonts w:ascii="Garamond" w:hAnsi="Garamond"/>
          <w:i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Langage des ânes et savoir des silènes : la dérision du pédant comme propédeutique philosophique chez Giordano Bruno », dans </w:t>
      </w:r>
      <w:r w:rsidRPr="00605052">
        <w:rPr>
          <w:rFonts w:ascii="Garamond" w:hAnsi="Garamond"/>
          <w:i/>
          <w:iCs/>
        </w:rPr>
        <w:t>Dérision et démythification dans la culture italienne</w:t>
      </w:r>
      <w:r w:rsidRPr="00605052">
        <w:rPr>
          <w:rFonts w:ascii="Garamond" w:hAnsi="Garamond"/>
        </w:rPr>
        <w:t xml:space="preserve">, Actes du colloque international de Lyon, novembre 2001, </w:t>
      </w:r>
      <w:proofErr w:type="spellStart"/>
      <w:r>
        <w:rPr>
          <w:rFonts w:ascii="Garamond" w:hAnsi="Garamond"/>
        </w:rPr>
        <w:t>e</w:t>
      </w:r>
      <w:r w:rsidRPr="00605052">
        <w:rPr>
          <w:rFonts w:ascii="Garamond" w:hAnsi="Garamond"/>
        </w:rPr>
        <w:t>d</w:t>
      </w:r>
      <w:proofErr w:type="spellEnd"/>
      <w:r w:rsidRPr="00605052">
        <w:rPr>
          <w:rFonts w:ascii="Garamond" w:hAnsi="Garamond"/>
        </w:rPr>
        <w:t xml:space="preserve">. M. </w:t>
      </w:r>
      <w:proofErr w:type="spellStart"/>
      <w:r w:rsidRPr="00605052">
        <w:rPr>
          <w:rFonts w:ascii="Garamond" w:hAnsi="Garamond"/>
        </w:rPr>
        <w:t>Viallon-Schoneveld</w:t>
      </w:r>
      <w:proofErr w:type="spellEnd"/>
      <w:r w:rsidRPr="00605052">
        <w:rPr>
          <w:rFonts w:ascii="Garamond" w:hAnsi="Garamond"/>
        </w:rPr>
        <w:t>,</w:t>
      </w:r>
      <w:r>
        <w:rPr>
          <w:rFonts w:ascii="Garamond" w:hAnsi="Garamond"/>
        </w:rPr>
        <w:t xml:space="preserve"> Saint-Etienne,</w:t>
      </w:r>
      <w:r w:rsidRPr="00605052">
        <w:rPr>
          <w:rFonts w:ascii="Garamond" w:hAnsi="Garamond"/>
        </w:rPr>
        <w:t xml:space="preserve"> Publications de l’Université de Saint-Etienne, 2003, p. 145-161.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293015" w:rsidP="00C01061">
      <w:pPr>
        <w:ind w:left="426" w:right="543"/>
        <w:jc w:val="both"/>
        <w:rPr>
          <w:rFonts w:ascii="Garamond" w:hAnsi="Garamond"/>
          <w:smallCaps/>
        </w:rPr>
      </w:pPr>
      <w:bookmarkStart w:id="10" w:name="_Hlk56176301"/>
      <w:r>
        <w:rPr>
          <w:rFonts w:ascii="Garamond" w:hAnsi="Garamond"/>
          <w:smallCaps/>
        </w:rPr>
        <w:lastRenderedPageBreak/>
        <w:t>contributions sous presse</w:t>
      </w:r>
      <w:r w:rsidR="00C01061" w:rsidRPr="00605052">
        <w:rPr>
          <w:rFonts w:ascii="Garamond" w:hAnsi="Garamond"/>
          <w:smallCaps/>
        </w:rPr>
        <w:t> :</w:t>
      </w:r>
    </w:p>
    <w:p w:rsidR="00C01061" w:rsidRPr="00605052" w:rsidRDefault="00C01061" w:rsidP="00C01061">
      <w:pPr>
        <w:pStyle w:val="Paragraphedeliste"/>
        <w:ind w:left="426" w:right="543"/>
        <w:rPr>
          <w:rFonts w:ascii="Garamond" w:hAnsi="Garamond"/>
        </w:rPr>
      </w:pPr>
    </w:p>
    <w:p w:rsidR="00C01061" w:rsidRPr="00605052" w:rsidRDefault="00C01061" w:rsidP="00C01061">
      <w:pPr>
        <w:pStyle w:val="Paragraphedeliste"/>
        <w:ind w:left="426" w:right="543"/>
        <w:rPr>
          <w:rFonts w:ascii="Garamond" w:hAnsi="Garamond"/>
        </w:rPr>
      </w:pPr>
    </w:p>
    <w:p w:rsidR="00C01061" w:rsidRDefault="00C01061" w:rsidP="00C01061">
      <w:pPr>
        <w:pStyle w:val="Paragraphedeliste"/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« Les origines obscures du présent : l’homme primitif dans les commentaires italiens </w:t>
      </w:r>
      <w:r>
        <w:rPr>
          <w:rFonts w:ascii="Garamond" w:hAnsi="Garamond"/>
        </w:rPr>
        <w:t>de</w:t>
      </w:r>
      <w:r w:rsidRPr="00605052">
        <w:rPr>
          <w:rFonts w:ascii="Garamond" w:hAnsi="Garamond"/>
        </w:rPr>
        <w:t xml:space="preserve"> Vitruve », </w:t>
      </w:r>
      <w:r w:rsidRPr="00605052">
        <w:rPr>
          <w:rStyle w:val="Accentuation"/>
          <w:rFonts w:ascii="Garamond" w:hAnsi="Garamond"/>
        </w:rPr>
        <w:t>Le présent fabriqué. Temporalités en Espagne et Italie (XIVe-XVIIe siècles)</w:t>
      </w:r>
      <w:r w:rsidRPr="00605052">
        <w:rPr>
          <w:rFonts w:ascii="Garamond" w:hAnsi="Garamond"/>
        </w:rPr>
        <w:t xml:space="preserve">, P. Civil, F. </w:t>
      </w:r>
      <w:proofErr w:type="spellStart"/>
      <w:r w:rsidRPr="00605052">
        <w:rPr>
          <w:rFonts w:ascii="Garamond" w:hAnsi="Garamond"/>
        </w:rPr>
        <w:t>Crémoux</w:t>
      </w:r>
      <w:proofErr w:type="spellEnd"/>
      <w:r w:rsidRPr="00605052">
        <w:rPr>
          <w:rFonts w:ascii="Garamond" w:hAnsi="Garamond"/>
        </w:rPr>
        <w:t xml:space="preserve">, J.-L. </w:t>
      </w:r>
      <w:proofErr w:type="spellStart"/>
      <w:r w:rsidRPr="00605052">
        <w:rPr>
          <w:rFonts w:ascii="Garamond" w:hAnsi="Garamond"/>
        </w:rPr>
        <w:t>Fournel</w:t>
      </w:r>
      <w:proofErr w:type="spellEnd"/>
      <w:r w:rsidRPr="00605052">
        <w:rPr>
          <w:rFonts w:ascii="Garamond" w:hAnsi="Garamond"/>
        </w:rPr>
        <w:t>, C. Lucas-</w:t>
      </w:r>
      <w:proofErr w:type="spellStart"/>
      <w:r w:rsidRPr="00605052">
        <w:rPr>
          <w:rFonts w:ascii="Garamond" w:hAnsi="Garamond"/>
        </w:rPr>
        <w:t>Fiorato</w:t>
      </w:r>
      <w:proofErr w:type="spellEnd"/>
      <w:r w:rsidRPr="00605052">
        <w:rPr>
          <w:rFonts w:ascii="Garamond" w:hAnsi="Garamond"/>
        </w:rPr>
        <w:t xml:space="preserve"> (</w:t>
      </w:r>
      <w:proofErr w:type="spellStart"/>
      <w:r w:rsidRPr="00605052">
        <w:rPr>
          <w:rFonts w:ascii="Garamond" w:hAnsi="Garamond"/>
        </w:rPr>
        <w:t>eds</w:t>
      </w:r>
      <w:proofErr w:type="spellEnd"/>
      <w:r w:rsidRPr="00605052">
        <w:rPr>
          <w:rFonts w:ascii="Garamond" w:hAnsi="Garamond"/>
        </w:rPr>
        <w:t>.)</w:t>
      </w:r>
      <w:r>
        <w:rPr>
          <w:rFonts w:ascii="Garamond" w:hAnsi="Garamond"/>
        </w:rPr>
        <w:t xml:space="preserve">, </w:t>
      </w:r>
      <w:r w:rsidRPr="00605052">
        <w:rPr>
          <w:rFonts w:ascii="Garamond" w:hAnsi="Garamond"/>
        </w:rPr>
        <w:t xml:space="preserve">Paris, Classiques Garnier, 2 vol. </w:t>
      </w:r>
    </w:p>
    <w:p w:rsidR="00C01061" w:rsidRDefault="00C01061" w:rsidP="00C01061">
      <w:pPr>
        <w:pStyle w:val="Paragraphedeliste"/>
        <w:ind w:left="426" w:right="543"/>
        <w:jc w:val="both"/>
        <w:rPr>
          <w:rFonts w:ascii="Garamond" w:hAnsi="Garamond"/>
          <w:lang w:val="it-IT"/>
        </w:rPr>
      </w:pPr>
    </w:p>
    <w:p w:rsidR="00C01061" w:rsidRPr="00605052" w:rsidRDefault="00C01061" w:rsidP="00C01061">
      <w:pPr>
        <w:pStyle w:val="Paragraphedeliste"/>
        <w:ind w:left="426" w:right="543"/>
        <w:jc w:val="both"/>
        <w:rPr>
          <w:rFonts w:ascii="Garamond" w:hAnsi="Garamond"/>
          <w:lang w:val="it-IT"/>
        </w:rPr>
      </w:pPr>
      <w:r w:rsidRPr="00605052">
        <w:rPr>
          <w:rFonts w:ascii="Garamond" w:hAnsi="Garamond"/>
        </w:rPr>
        <w:t>« </w:t>
      </w:r>
      <w:r w:rsidRPr="0011532D">
        <w:rPr>
          <w:rFonts w:ascii="Garamond" w:hAnsi="Garamond"/>
          <w:i/>
          <w:lang w:val="it-IT"/>
        </w:rPr>
        <w:t xml:space="preserve">Flos historiarum, flos </w:t>
      </w:r>
      <w:proofErr w:type="gramStart"/>
      <w:r w:rsidRPr="0011532D">
        <w:rPr>
          <w:rFonts w:ascii="Garamond" w:hAnsi="Garamond"/>
          <w:i/>
          <w:lang w:val="it-IT"/>
        </w:rPr>
        <w:t>orationum</w:t>
      </w:r>
      <w:r>
        <w:rPr>
          <w:rFonts w:ascii="Garamond" w:hAnsi="Garamond"/>
          <w:lang w:val="it-IT"/>
        </w:rPr>
        <w:t>:</w:t>
      </w:r>
      <w:proofErr w:type="gramEnd"/>
      <w:r>
        <w:rPr>
          <w:rFonts w:ascii="Garamond" w:hAnsi="Garamond"/>
          <w:lang w:val="it-IT"/>
        </w:rPr>
        <w:t xml:space="preserve"> l’antologia storica fra antico e moderno. A proposito di nuove ricerche</w:t>
      </w:r>
      <w:r w:rsidRPr="00605052">
        <w:rPr>
          <w:rFonts w:ascii="Garamond" w:hAnsi="Garamond"/>
        </w:rPr>
        <w:t> »</w:t>
      </w:r>
      <w:r>
        <w:rPr>
          <w:rFonts w:ascii="Garamond" w:hAnsi="Garamond"/>
        </w:rPr>
        <w:t xml:space="preserve">, (con M. </w:t>
      </w:r>
      <w:proofErr w:type="spellStart"/>
      <w:r>
        <w:rPr>
          <w:rFonts w:ascii="Garamond" w:hAnsi="Garamond"/>
        </w:rPr>
        <w:t>Lentano</w:t>
      </w:r>
      <w:proofErr w:type="spellEnd"/>
      <w:r>
        <w:rPr>
          <w:rFonts w:ascii="Garamond" w:hAnsi="Garamond"/>
        </w:rPr>
        <w:t xml:space="preserve">), </w:t>
      </w:r>
      <w:proofErr w:type="spellStart"/>
      <w:r w:rsidRPr="0011532D">
        <w:rPr>
          <w:rFonts w:ascii="Garamond" w:hAnsi="Garamond"/>
          <w:i/>
        </w:rPr>
        <w:t>Bruniana</w:t>
      </w:r>
      <w:proofErr w:type="spellEnd"/>
      <w:r w:rsidRPr="0011532D">
        <w:rPr>
          <w:rFonts w:ascii="Garamond" w:hAnsi="Garamond"/>
          <w:i/>
        </w:rPr>
        <w:t xml:space="preserve"> &amp; </w:t>
      </w:r>
      <w:proofErr w:type="spellStart"/>
      <w:r w:rsidRPr="0011532D">
        <w:rPr>
          <w:rFonts w:ascii="Garamond" w:hAnsi="Garamond"/>
          <w:i/>
        </w:rPr>
        <w:t>Campanelliana</w:t>
      </w:r>
      <w:proofErr w:type="spellEnd"/>
      <w:r>
        <w:rPr>
          <w:rFonts w:ascii="Garamond" w:hAnsi="Garamond"/>
        </w:rPr>
        <w:t>, XXVII, 2021.</w:t>
      </w:r>
    </w:p>
    <w:p w:rsidR="00C01061" w:rsidRPr="00605052" w:rsidRDefault="00C01061" w:rsidP="00C01061">
      <w:pPr>
        <w:pStyle w:val="Paragraphedeliste"/>
        <w:ind w:left="426" w:right="543"/>
        <w:jc w:val="both"/>
        <w:rPr>
          <w:rFonts w:ascii="Garamond" w:hAnsi="Garamond"/>
          <w:lang w:val="it-IT"/>
        </w:rPr>
      </w:pPr>
    </w:p>
    <w:p w:rsidR="00C01061" w:rsidRPr="00605052" w:rsidRDefault="00C01061" w:rsidP="00C01061">
      <w:pPr>
        <w:pStyle w:val="Paragraphedeliste"/>
        <w:ind w:left="426" w:right="543"/>
        <w:jc w:val="both"/>
        <w:rPr>
          <w:rFonts w:ascii="Garamond" w:hAnsi="Garamond"/>
          <w:lang w:val="it-IT"/>
        </w:rPr>
      </w:pPr>
      <w:r w:rsidRPr="00605052">
        <w:rPr>
          <w:rFonts w:ascii="Garamond" w:hAnsi="Garamond"/>
        </w:rPr>
        <w:t xml:space="preserve"> « </w:t>
      </w:r>
      <w:r w:rsidRPr="00605052">
        <w:rPr>
          <w:rFonts w:ascii="Garamond" w:hAnsi="Garamond"/>
          <w:i/>
        </w:rPr>
        <w:t xml:space="preserve">La </w:t>
      </w:r>
      <w:proofErr w:type="spellStart"/>
      <w:r w:rsidRPr="00605052">
        <w:rPr>
          <w:rFonts w:ascii="Garamond" w:hAnsi="Garamond"/>
          <w:i/>
        </w:rPr>
        <w:t>Sfera</w:t>
      </w:r>
      <w:proofErr w:type="spellEnd"/>
      <w:r w:rsidRPr="00605052">
        <w:rPr>
          <w:rFonts w:ascii="Garamond" w:hAnsi="Garamond"/>
        </w:rPr>
        <w:t xml:space="preserve"> d’Alessandro Piccolomini relatinisée », </w:t>
      </w:r>
      <w:r w:rsidRPr="00605052">
        <w:rPr>
          <w:rFonts w:ascii="Garamond" w:hAnsi="Garamond"/>
          <w:i/>
        </w:rPr>
        <w:t>Traduire dans l'Europe de la Renaissance</w:t>
      </w:r>
      <w:r w:rsidRPr="00605052">
        <w:rPr>
          <w:rFonts w:ascii="Garamond" w:hAnsi="Garamond"/>
        </w:rPr>
        <w:t xml:space="preserve">, J.-L. </w:t>
      </w:r>
      <w:proofErr w:type="spellStart"/>
      <w:r w:rsidRPr="00605052">
        <w:rPr>
          <w:rFonts w:ascii="Garamond" w:hAnsi="Garamond"/>
        </w:rPr>
        <w:t>Fournel</w:t>
      </w:r>
      <w:proofErr w:type="spellEnd"/>
      <w:r w:rsidRPr="00605052">
        <w:rPr>
          <w:rFonts w:ascii="Garamond" w:hAnsi="Garamond"/>
        </w:rPr>
        <w:t xml:space="preserve"> et I. </w:t>
      </w:r>
      <w:proofErr w:type="spellStart"/>
      <w:r w:rsidRPr="00605052">
        <w:rPr>
          <w:rFonts w:ascii="Garamond" w:hAnsi="Garamond"/>
        </w:rPr>
        <w:t>Paccagnella</w:t>
      </w:r>
      <w:proofErr w:type="spellEnd"/>
      <w:r w:rsidRPr="00605052">
        <w:rPr>
          <w:rFonts w:ascii="Garamond" w:hAnsi="Garamond"/>
        </w:rPr>
        <w:t xml:space="preserve"> (</w:t>
      </w:r>
      <w:proofErr w:type="spellStart"/>
      <w:r w:rsidRPr="00605052">
        <w:rPr>
          <w:rFonts w:ascii="Garamond" w:hAnsi="Garamond"/>
        </w:rPr>
        <w:t>eds</w:t>
      </w:r>
      <w:proofErr w:type="spellEnd"/>
      <w:r w:rsidRPr="00605052">
        <w:rPr>
          <w:rFonts w:ascii="Garamond" w:hAnsi="Garamond"/>
        </w:rPr>
        <w:t>.), Genève, Droz.</w:t>
      </w:r>
    </w:p>
    <w:p w:rsidR="00C01061" w:rsidRPr="00605052" w:rsidRDefault="00C01061" w:rsidP="00C01061">
      <w:pPr>
        <w:pStyle w:val="Paragraphedeliste"/>
        <w:ind w:left="426"/>
        <w:jc w:val="both"/>
        <w:rPr>
          <w:rFonts w:ascii="Garamond" w:hAnsi="Garamond" w:cstheme="minorHAnsi"/>
          <w:highlight w:val="yellow"/>
        </w:rPr>
      </w:pPr>
    </w:p>
    <w:p w:rsidR="00C01061" w:rsidRPr="00605052" w:rsidRDefault="00C01061" w:rsidP="00C01061">
      <w:pPr>
        <w:pStyle w:val="Paragraphedeliste"/>
        <w:ind w:left="426"/>
        <w:jc w:val="both"/>
        <w:rPr>
          <w:rFonts w:ascii="Garamond" w:hAnsi="Garamond" w:cstheme="minorHAnsi"/>
        </w:rPr>
      </w:pPr>
      <w:r w:rsidRPr="00605052">
        <w:rPr>
          <w:rFonts w:ascii="Garamond" w:hAnsi="Garamond" w:cstheme="minorHAnsi"/>
        </w:rPr>
        <w:t xml:space="preserve">« L’historiographie scandinave à l’épreuve de l’idéal </w:t>
      </w:r>
      <w:proofErr w:type="spellStart"/>
      <w:r w:rsidRPr="00605052">
        <w:rPr>
          <w:rFonts w:ascii="Garamond" w:hAnsi="Garamond" w:cstheme="minorHAnsi"/>
        </w:rPr>
        <w:t>burckhardtien</w:t>
      </w:r>
      <w:proofErr w:type="spellEnd"/>
      <w:r w:rsidRPr="00605052">
        <w:rPr>
          <w:rFonts w:ascii="Garamond" w:hAnsi="Garamond" w:cstheme="minorHAnsi"/>
        </w:rPr>
        <w:t xml:space="preserve"> », </w:t>
      </w:r>
      <w:r w:rsidRPr="00605052">
        <w:rPr>
          <w:rFonts w:ascii="Garamond" w:hAnsi="Garamond" w:cstheme="minorHAnsi"/>
          <w:i/>
        </w:rPr>
        <w:t>Renaissances. Nommer, définir, traduire un mythe historiographique entre XIXe et XXe siècles</w:t>
      </w:r>
      <w:r w:rsidRPr="00605052">
        <w:rPr>
          <w:rFonts w:ascii="Garamond" w:hAnsi="Garamond" w:cstheme="minorHAnsi"/>
        </w:rPr>
        <w:t xml:space="preserve">, V. Ferrer, J.-L. </w:t>
      </w:r>
      <w:proofErr w:type="spellStart"/>
      <w:r w:rsidRPr="00605052">
        <w:rPr>
          <w:rFonts w:ascii="Garamond" w:hAnsi="Garamond" w:cstheme="minorHAnsi"/>
        </w:rPr>
        <w:t>Fournel</w:t>
      </w:r>
      <w:proofErr w:type="spellEnd"/>
      <w:r w:rsidRPr="00605052">
        <w:rPr>
          <w:rFonts w:ascii="Garamond" w:hAnsi="Garamond" w:cstheme="minorHAnsi"/>
        </w:rPr>
        <w:t xml:space="preserve"> (</w:t>
      </w:r>
      <w:proofErr w:type="spellStart"/>
      <w:r w:rsidRPr="00605052">
        <w:rPr>
          <w:rFonts w:ascii="Garamond" w:hAnsi="Garamond" w:cstheme="minorHAnsi"/>
        </w:rPr>
        <w:t>eds</w:t>
      </w:r>
      <w:proofErr w:type="spellEnd"/>
      <w:r w:rsidRPr="00605052">
        <w:rPr>
          <w:rFonts w:ascii="Garamond" w:hAnsi="Garamond" w:cstheme="minorHAnsi"/>
        </w:rPr>
        <w:t>.), Genève, Droz</w:t>
      </w:r>
      <w:r>
        <w:rPr>
          <w:rFonts w:ascii="Garamond" w:hAnsi="Garamond" w:cstheme="minorHAnsi"/>
        </w:rPr>
        <w:t>.</w:t>
      </w:r>
    </w:p>
    <w:p w:rsidR="00C01061" w:rsidRPr="00605052" w:rsidRDefault="00C01061" w:rsidP="00C01061">
      <w:pPr>
        <w:pStyle w:val="Paragraphedeliste"/>
        <w:ind w:left="426"/>
        <w:jc w:val="both"/>
        <w:rPr>
          <w:rFonts w:ascii="Garamond" w:hAnsi="Garamond" w:cstheme="minorHAnsi"/>
        </w:rPr>
      </w:pPr>
    </w:p>
    <w:p w:rsidR="00C01061" w:rsidRDefault="00C01061" w:rsidP="00C01061">
      <w:pPr>
        <w:pStyle w:val="Paragraphedeliste"/>
        <w:ind w:left="426"/>
        <w:jc w:val="both"/>
        <w:rPr>
          <w:rFonts w:ascii="Garamond" w:hAnsi="Garamond" w:cstheme="minorHAnsi"/>
        </w:rPr>
      </w:pPr>
      <w:r w:rsidRPr="00605052">
        <w:rPr>
          <w:rFonts w:ascii="Garamond" w:hAnsi="Garamond" w:cstheme="minorHAnsi"/>
        </w:rPr>
        <w:t>« </w:t>
      </w:r>
      <w:proofErr w:type="spellStart"/>
      <w:r w:rsidRPr="00605052">
        <w:rPr>
          <w:rFonts w:ascii="Garamond" w:hAnsi="Garamond" w:cstheme="minorHAnsi"/>
        </w:rPr>
        <w:t>Vivere</w:t>
      </w:r>
      <w:proofErr w:type="spellEnd"/>
      <w:r w:rsidRPr="00605052">
        <w:rPr>
          <w:rFonts w:ascii="Garamond" w:hAnsi="Garamond" w:cstheme="minorHAnsi"/>
        </w:rPr>
        <w:t xml:space="preserve"> </w:t>
      </w:r>
      <w:proofErr w:type="spellStart"/>
      <w:r w:rsidRPr="00605052">
        <w:rPr>
          <w:rFonts w:ascii="Garamond" w:hAnsi="Garamond" w:cstheme="minorHAnsi"/>
        </w:rPr>
        <w:t>secondo</w:t>
      </w:r>
      <w:proofErr w:type="spellEnd"/>
      <w:r w:rsidRPr="00605052">
        <w:rPr>
          <w:rFonts w:ascii="Garamond" w:hAnsi="Garamond" w:cstheme="minorHAnsi"/>
        </w:rPr>
        <w:t xml:space="preserve"> </w:t>
      </w:r>
      <w:proofErr w:type="spellStart"/>
      <w:r w:rsidRPr="00605052">
        <w:rPr>
          <w:rFonts w:ascii="Garamond" w:hAnsi="Garamond" w:cstheme="minorHAnsi"/>
        </w:rPr>
        <w:t>natura</w:t>
      </w:r>
      <w:proofErr w:type="spellEnd"/>
      <w:r w:rsidRPr="00605052">
        <w:rPr>
          <w:rFonts w:ascii="Garamond" w:hAnsi="Garamond" w:cstheme="minorHAnsi"/>
        </w:rPr>
        <w:t> : l’</w:t>
      </w:r>
      <w:proofErr w:type="spellStart"/>
      <w:r w:rsidRPr="00605052">
        <w:rPr>
          <w:rFonts w:ascii="Garamond" w:hAnsi="Garamond" w:cstheme="minorHAnsi"/>
        </w:rPr>
        <w:t>idealizzazione</w:t>
      </w:r>
      <w:proofErr w:type="spellEnd"/>
      <w:r w:rsidRPr="00605052">
        <w:rPr>
          <w:rFonts w:ascii="Garamond" w:hAnsi="Garamond" w:cstheme="minorHAnsi"/>
        </w:rPr>
        <w:t xml:space="preserve"> delle </w:t>
      </w:r>
      <w:proofErr w:type="spellStart"/>
      <w:r w:rsidRPr="00605052">
        <w:rPr>
          <w:rFonts w:ascii="Garamond" w:hAnsi="Garamond" w:cstheme="minorHAnsi"/>
        </w:rPr>
        <w:t>origini</w:t>
      </w:r>
      <w:proofErr w:type="spellEnd"/>
      <w:r w:rsidRPr="00605052">
        <w:rPr>
          <w:rFonts w:ascii="Garamond" w:hAnsi="Garamond" w:cstheme="minorHAnsi"/>
        </w:rPr>
        <w:t xml:space="preserve"> fra </w:t>
      </w:r>
      <w:proofErr w:type="spellStart"/>
      <w:r w:rsidRPr="00605052">
        <w:rPr>
          <w:rFonts w:ascii="Garamond" w:hAnsi="Garamond" w:cstheme="minorHAnsi"/>
        </w:rPr>
        <w:t>cultura</w:t>
      </w:r>
      <w:proofErr w:type="spellEnd"/>
      <w:r w:rsidRPr="00605052">
        <w:rPr>
          <w:rFonts w:ascii="Garamond" w:hAnsi="Garamond" w:cstheme="minorHAnsi"/>
        </w:rPr>
        <w:t xml:space="preserve"> </w:t>
      </w:r>
      <w:proofErr w:type="spellStart"/>
      <w:r w:rsidRPr="00605052">
        <w:rPr>
          <w:rFonts w:ascii="Garamond" w:hAnsi="Garamond" w:cstheme="minorHAnsi"/>
        </w:rPr>
        <w:t>romana</w:t>
      </w:r>
      <w:proofErr w:type="spellEnd"/>
      <w:r w:rsidRPr="00605052">
        <w:rPr>
          <w:rFonts w:ascii="Garamond" w:hAnsi="Garamond" w:cstheme="minorHAnsi"/>
        </w:rPr>
        <w:t xml:space="preserve"> e </w:t>
      </w:r>
      <w:proofErr w:type="spellStart"/>
      <w:r w:rsidRPr="00605052">
        <w:rPr>
          <w:rFonts w:ascii="Garamond" w:hAnsi="Garamond" w:cstheme="minorHAnsi"/>
        </w:rPr>
        <w:t>riflessione</w:t>
      </w:r>
      <w:proofErr w:type="spellEnd"/>
      <w:r w:rsidRPr="00605052">
        <w:rPr>
          <w:rFonts w:ascii="Garamond" w:hAnsi="Garamond" w:cstheme="minorHAnsi"/>
        </w:rPr>
        <w:t xml:space="preserve"> </w:t>
      </w:r>
      <w:proofErr w:type="spellStart"/>
      <w:r w:rsidRPr="00605052">
        <w:rPr>
          <w:rFonts w:ascii="Garamond" w:hAnsi="Garamond" w:cstheme="minorHAnsi"/>
        </w:rPr>
        <w:t>umanistica</w:t>
      </w:r>
      <w:proofErr w:type="spellEnd"/>
      <w:r w:rsidRPr="00605052">
        <w:rPr>
          <w:rFonts w:ascii="Garamond" w:hAnsi="Garamond" w:cstheme="minorHAnsi"/>
        </w:rPr>
        <w:t xml:space="preserve"> », </w:t>
      </w:r>
      <w:proofErr w:type="spellStart"/>
      <w:r w:rsidRPr="00797F47">
        <w:rPr>
          <w:rFonts w:ascii="Garamond" w:hAnsi="Garamond" w:cstheme="minorHAnsi"/>
          <w:i/>
        </w:rPr>
        <w:t>Coscienza</w:t>
      </w:r>
      <w:proofErr w:type="spellEnd"/>
      <w:r w:rsidRPr="00797F47">
        <w:rPr>
          <w:rFonts w:ascii="Garamond" w:hAnsi="Garamond" w:cstheme="minorHAnsi"/>
          <w:i/>
        </w:rPr>
        <w:t xml:space="preserve"> </w:t>
      </w:r>
      <w:proofErr w:type="spellStart"/>
      <w:r w:rsidRPr="00797F47">
        <w:rPr>
          <w:rFonts w:ascii="Garamond" w:hAnsi="Garamond" w:cstheme="minorHAnsi"/>
          <w:i/>
        </w:rPr>
        <w:t>ecologica</w:t>
      </w:r>
      <w:proofErr w:type="spellEnd"/>
      <w:r w:rsidRPr="00797F47">
        <w:rPr>
          <w:rFonts w:ascii="Garamond" w:hAnsi="Garamond" w:cstheme="minorHAnsi"/>
          <w:i/>
        </w:rPr>
        <w:t xml:space="preserve"> in Roma </w:t>
      </w:r>
      <w:proofErr w:type="spellStart"/>
      <w:r w:rsidRPr="00797F47">
        <w:rPr>
          <w:rFonts w:ascii="Garamond" w:hAnsi="Garamond" w:cstheme="minorHAnsi"/>
          <w:i/>
        </w:rPr>
        <w:t>antica</w:t>
      </w:r>
      <w:proofErr w:type="spellEnd"/>
      <w:r w:rsidRPr="00797F47">
        <w:rPr>
          <w:rFonts w:ascii="Garamond" w:hAnsi="Garamond" w:cstheme="minorHAnsi"/>
          <w:i/>
        </w:rPr>
        <w:t xml:space="preserve"> : </w:t>
      </w:r>
      <w:proofErr w:type="spellStart"/>
      <w:r w:rsidRPr="00797F47">
        <w:rPr>
          <w:rFonts w:ascii="Garamond" w:hAnsi="Garamond" w:cstheme="minorHAnsi"/>
          <w:i/>
        </w:rPr>
        <w:t>nascita</w:t>
      </w:r>
      <w:proofErr w:type="spellEnd"/>
      <w:r w:rsidRPr="00797F47">
        <w:rPr>
          <w:rFonts w:ascii="Garamond" w:hAnsi="Garamond" w:cstheme="minorHAnsi"/>
          <w:i/>
        </w:rPr>
        <w:t xml:space="preserve"> e </w:t>
      </w:r>
      <w:proofErr w:type="spellStart"/>
      <w:r w:rsidRPr="00797F47">
        <w:rPr>
          <w:rFonts w:ascii="Garamond" w:hAnsi="Garamond" w:cstheme="minorHAnsi"/>
          <w:i/>
        </w:rPr>
        <w:t>evoluzione</w:t>
      </w:r>
      <w:proofErr w:type="spellEnd"/>
      <w:r w:rsidRPr="00605052">
        <w:rPr>
          <w:rFonts w:ascii="Garamond" w:hAnsi="Garamond" w:cstheme="minorHAnsi"/>
        </w:rPr>
        <w:t xml:space="preserve">, E. </w:t>
      </w:r>
      <w:proofErr w:type="spellStart"/>
      <w:r w:rsidRPr="00605052">
        <w:rPr>
          <w:rFonts w:ascii="Garamond" w:hAnsi="Garamond" w:cstheme="minorHAnsi"/>
        </w:rPr>
        <w:t>Gavoille</w:t>
      </w:r>
      <w:proofErr w:type="spellEnd"/>
      <w:r w:rsidRPr="00605052">
        <w:rPr>
          <w:rFonts w:ascii="Garamond" w:hAnsi="Garamond" w:cstheme="minorHAnsi"/>
        </w:rPr>
        <w:t xml:space="preserve"> et I. </w:t>
      </w:r>
      <w:proofErr w:type="spellStart"/>
      <w:r w:rsidRPr="00605052">
        <w:rPr>
          <w:rFonts w:ascii="Garamond" w:hAnsi="Garamond" w:cstheme="minorHAnsi"/>
        </w:rPr>
        <w:t>Mastrorosa</w:t>
      </w:r>
      <w:proofErr w:type="spellEnd"/>
      <w:r>
        <w:rPr>
          <w:rFonts w:ascii="Garamond" w:hAnsi="Garamond" w:cstheme="minorHAnsi"/>
        </w:rPr>
        <w:t xml:space="preserve"> (</w:t>
      </w:r>
      <w:proofErr w:type="spellStart"/>
      <w:r>
        <w:rPr>
          <w:rFonts w:ascii="Garamond" w:hAnsi="Garamond" w:cstheme="minorHAnsi"/>
        </w:rPr>
        <w:t>eds</w:t>
      </w:r>
      <w:proofErr w:type="spellEnd"/>
      <w:r>
        <w:rPr>
          <w:rFonts w:ascii="Garamond" w:hAnsi="Garamond" w:cstheme="minorHAnsi"/>
        </w:rPr>
        <w:t>.)</w:t>
      </w:r>
      <w:r w:rsidRPr="00605052">
        <w:rPr>
          <w:rFonts w:ascii="Garamond" w:hAnsi="Garamond" w:cstheme="minorHAnsi"/>
        </w:rPr>
        <w:t xml:space="preserve">, </w:t>
      </w:r>
      <w:proofErr w:type="spellStart"/>
      <w:r w:rsidRPr="00605052">
        <w:rPr>
          <w:rFonts w:ascii="Garamond" w:hAnsi="Garamond" w:cstheme="minorHAnsi"/>
        </w:rPr>
        <w:t>Ausonius</w:t>
      </w:r>
      <w:proofErr w:type="spellEnd"/>
      <w:r w:rsidRPr="00605052">
        <w:rPr>
          <w:rFonts w:ascii="Garamond" w:hAnsi="Garamond" w:cstheme="minorHAnsi"/>
        </w:rPr>
        <w:t>, Bordeaux</w:t>
      </w:r>
      <w:r>
        <w:rPr>
          <w:rFonts w:ascii="Garamond" w:hAnsi="Garamond" w:cstheme="minorHAnsi"/>
        </w:rPr>
        <w:t>.</w:t>
      </w:r>
    </w:p>
    <w:p w:rsidR="00C01061" w:rsidRDefault="00C01061" w:rsidP="00C01061">
      <w:pPr>
        <w:pStyle w:val="Paragraphedeliste"/>
        <w:ind w:left="426"/>
        <w:jc w:val="both"/>
        <w:rPr>
          <w:rFonts w:ascii="Garamond" w:hAnsi="Garamond" w:cstheme="minorHAnsi"/>
        </w:rPr>
      </w:pPr>
    </w:p>
    <w:p w:rsidR="00C01061" w:rsidRPr="00605052" w:rsidRDefault="00C01061" w:rsidP="00C01061">
      <w:pPr>
        <w:pStyle w:val="Paragraphedeliste"/>
        <w:ind w:left="426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« Quattrocento » (avec L. </w:t>
      </w:r>
      <w:proofErr w:type="spellStart"/>
      <w:r>
        <w:rPr>
          <w:rFonts w:ascii="Garamond" w:hAnsi="Garamond" w:cstheme="minorHAnsi"/>
        </w:rPr>
        <w:t>Baggioni</w:t>
      </w:r>
      <w:proofErr w:type="spellEnd"/>
      <w:r>
        <w:rPr>
          <w:rFonts w:ascii="Garamond" w:hAnsi="Garamond" w:cstheme="minorHAnsi"/>
        </w:rPr>
        <w:t xml:space="preserve">), </w:t>
      </w:r>
      <w:r w:rsidRPr="0011532D">
        <w:rPr>
          <w:rFonts w:ascii="Garamond" w:hAnsi="Garamond" w:cstheme="minorHAnsi"/>
          <w:i/>
        </w:rPr>
        <w:t>Catégories italiennes</w:t>
      </w:r>
      <w:r>
        <w:rPr>
          <w:rFonts w:ascii="Garamond" w:hAnsi="Garamond" w:cstheme="minorHAnsi"/>
        </w:rPr>
        <w:t>, P. Girard et R. Ruggiero (</w:t>
      </w:r>
      <w:proofErr w:type="spellStart"/>
      <w:r>
        <w:rPr>
          <w:rFonts w:ascii="Garamond" w:hAnsi="Garamond" w:cstheme="minorHAnsi"/>
        </w:rPr>
        <w:t>eds</w:t>
      </w:r>
      <w:proofErr w:type="spellEnd"/>
      <w:r>
        <w:rPr>
          <w:rFonts w:ascii="Garamond" w:hAnsi="Garamond" w:cstheme="minorHAnsi"/>
        </w:rPr>
        <w:t>.), Paris, Garnier.</w:t>
      </w:r>
    </w:p>
    <w:p w:rsidR="00C01061" w:rsidRDefault="00C01061" w:rsidP="00C01061">
      <w:pPr>
        <w:ind w:right="543"/>
        <w:jc w:val="both"/>
        <w:rPr>
          <w:rFonts w:ascii="Garamond" w:hAnsi="Garamond"/>
          <w:highlight w:val="yellow"/>
        </w:rPr>
      </w:pPr>
    </w:p>
    <w:p w:rsidR="00C01061" w:rsidRPr="00605052" w:rsidRDefault="00C01061" w:rsidP="00C01061">
      <w:pPr>
        <w:ind w:right="543"/>
        <w:jc w:val="both"/>
        <w:rPr>
          <w:rFonts w:ascii="Garamond" w:hAnsi="Garamond"/>
          <w:highlight w:val="yellow"/>
        </w:rPr>
      </w:pPr>
    </w:p>
    <w:bookmarkEnd w:id="10"/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  <w:iC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Default="00293015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contributions en </w:t>
      </w:r>
      <w:proofErr w:type="spellStart"/>
      <w:r>
        <w:rPr>
          <w:rFonts w:ascii="Garamond" w:hAnsi="Garamond"/>
          <w:smallCaps/>
        </w:rPr>
        <w:t>preparation</w:t>
      </w:r>
      <w:proofErr w:type="spellEnd"/>
      <w:r w:rsidR="00C01061" w:rsidRPr="00605052">
        <w:rPr>
          <w:rFonts w:ascii="Garamond" w:hAnsi="Garamond"/>
          <w:smallCaps/>
        </w:rPr>
        <w:t> :</w:t>
      </w:r>
    </w:p>
    <w:p w:rsidR="00C01061" w:rsidRDefault="00C01061" w:rsidP="00C01061">
      <w:pPr>
        <w:ind w:right="543"/>
        <w:jc w:val="both"/>
        <w:rPr>
          <w:rFonts w:ascii="Garamond" w:hAnsi="Garamond"/>
          <w:smallCaps/>
        </w:rPr>
      </w:pPr>
    </w:p>
    <w:p w:rsidR="00C01061" w:rsidRPr="00E9148A" w:rsidRDefault="00C01061" w:rsidP="00C01061">
      <w:pPr>
        <w:ind w:left="426"/>
        <w:rPr>
          <w:rFonts w:ascii="Garamond" w:hAnsi="Garamond" w:cstheme="majorHAnsi"/>
        </w:rPr>
      </w:pPr>
      <w:r w:rsidRPr="00E9148A">
        <w:rPr>
          <w:rFonts w:ascii="Garamond" w:hAnsi="Garamond"/>
          <w:smallCaps/>
        </w:rPr>
        <w:t>« </w:t>
      </w:r>
      <w:r w:rsidRPr="00E9148A">
        <w:rPr>
          <w:rFonts w:ascii="Garamond" w:hAnsi="Garamond" w:cstheme="majorHAnsi"/>
          <w:iCs/>
        </w:rPr>
        <w:t xml:space="preserve">Femmes illustres dans les commentaires du XVe siècle aux </w:t>
      </w:r>
      <w:proofErr w:type="spellStart"/>
      <w:r w:rsidRPr="00E9148A">
        <w:rPr>
          <w:rFonts w:ascii="Garamond" w:hAnsi="Garamond" w:cstheme="majorHAnsi"/>
          <w:i/>
        </w:rPr>
        <w:t>Triumphi</w:t>
      </w:r>
      <w:proofErr w:type="spellEnd"/>
      <w:r w:rsidRPr="00E9148A">
        <w:rPr>
          <w:rFonts w:ascii="Garamond" w:hAnsi="Garamond" w:cstheme="majorHAnsi"/>
          <w:iCs/>
        </w:rPr>
        <w:t xml:space="preserve"> de Pétrarque</w:t>
      </w:r>
      <w:r w:rsidRPr="00E9148A">
        <w:rPr>
          <w:rFonts w:ascii="Garamond" w:hAnsi="Garamond" w:cstheme="majorHAnsi"/>
          <w:i/>
          <w:iCs/>
        </w:rPr>
        <w:t xml:space="preserve"> », </w:t>
      </w:r>
      <w:proofErr w:type="spellStart"/>
      <w:r w:rsidRPr="00E9148A">
        <w:rPr>
          <w:rFonts w:ascii="Garamond" w:hAnsi="Garamond" w:cstheme="majorHAnsi"/>
          <w:i/>
          <w:iCs/>
        </w:rPr>
        <w:t>Rassegna</w:t>
      </w:r>
      <w:proofErr w:type="spellEnd"/>
      <w:r w:rsidRPr="00E9148A">
        <w:rPr>
          <w:rFonts w:ascii="Garamond" w:hAnsi="Garamond" w:cstheme="majorHAnsi"/>
          <w:i/>
          <w:iCs/>
        </w:rPr>
        <w:t xml:space="preserve"> </w:t>
      </w:r>
      <w:proofErr w:type="spellStart"/>
      <w:r w:rsidRPr="00E9148A">
        <w:rPr>
          <w:rFonts w:ascii="Garamond" w:hAnsi="Garamond" w:cstheme="majorHAnsi"/>
          <w:i/>
          <w:iCs/>
        </w:rPr>
        <w:t>Europea</w:t>
      </w:r>
      <w:proofErr w:type="spellEnd"/>
      <w:r w:rsidRPr="00E9148A">
        <w:rPr>
          <w:rFonts w:ascii="Garamond" w:hAnsi="Garamond" w:cstheme="majorHAnsi"/>
          <w:i/>
          <w:iCs/>
        </w:rPr>
        <w:t xml:space="preserve"> </w:t>
      </w:r>
      <w:proofErr w:type="spellStart"/>
      <w:r w:rsidRPr="00E9148A">
        <w:rPr>
          <w:rFonts w:ascii="Garamond" w:hAnsi="Garamond" w:cstheme="majorHAnsi"/>
          <w:i/>
          <w:iCs/>
        </w:rPr>
        <w:t>della</w:t>
      </w:r>
      <w:proofErr w:type="spellEnd"/>
      <w:r w:rsidRPr="00E9148A">
        <w:rPr>
          <w:rFonts w:ascii="Garamond" w:hAnsi="Garamond" w:cstheme="majorHAnsi"/>
          <w:i/>
          <w:iCs/>
        </w:rPr>
        <w:t xml:space="preserve"> </w:t>
      </w:r>
      <w:proofErr w:type="spellStart"/>
      <w:r w:rsidRPr="00E9148A">
        <w:rPr>
          <w:rFonts w:ascii="Garamond" w:hAnsi="Garamond" w:cstheme="majorHAnsi"/>
          <w:i/>
          <w:iCs/>
        </w:rPr>
        <w:t>Letteratura</w:t>
      </w:r>
      <w:proofErr w:type="spellEnd"/>
      <w:r w:rsidRPr="00E9148A">
        <w:rPr>
          <w:rFonts w:ascii="Garamond" w:hAnsi="Garamond" w:cstheme="majorHAnsi"/>
          <w:i/>
          <w:iCs/>
        </w:rPr>
        <w:t xml:space="preserve"> </w:t>
      </w:r>
      <w:proofErr w:type="spellStart"/>
      <w:r w:rsidRPr="00E9148A">
        <w:rPr>
          <w:rFonts w:ascii="Garamond" w:hAnsi="Garamond" w:cstheme="majorHAnsi"/>
          <w:i/>
          <w:iCs/>
        </w:rPr>
        <w:t>italiana</w:t>
      </w:r>
      <w:proofErr w:type="spellEnd"/>
      <w:r w:rsidRPr="00E9148A">
        <w:rPr>
          <w:rFonts w:ascii="Garamond" w:hAnsi="Garamond" w:cstheme="majorHAnsi"/>
          <w:i/>
          <w:iCs/>
        </w:rPr>
        <w:t xml:space="preserve">, </w:t>
      </w:r>
      <w:r w:rsidRPr="00E9148A">
        <w:rPr>
          <w:rFonts w:ascii="Garamond" w:hAnsi="Garamond" w:cstheme="majorHAnsi"/>
          <w:iCs/>
        </w:rPr>
        <w:t>Dossier</w:t>
      </w:r>
      <w:r w:rsidRPr="00E9148A">
        <w:rPr>
          <w:rFonts w:ascii="Garamond" w:hAnsi="Garamond" w:cstheme="majorHAnsi"/>
          <w:i/>
          <w:iCs/>
        </w:rPr>
        <w:t> : « </w:t>
      </w:r>
      <w:r w:rsidRPr="00E9148A">
        <w:rPr>
          <w:rFonts w:ascii="Garamond" w:hAnsi="Garamond" w:cstheme="majorHAnsi"/>
        </w:rPr>
        <w:t>La question féminine chez les humanistes italiens et français. Débats et Représentations » (2022-23).</w:t>
      </w:r>
    </w:p>
    <w:p w:rsidR="00C01061" w:rsidRPr="00E9148A" w:rsidRDefault="00C01061" w:rsidP="00C01061">
      <w:pPr>
        <w:ind w:left="426"/>
        <w:rPr>
          <w:rFonts w:ascii="Garamond" w:hAnsi="Garamond" w:cstheme="majorHAnsi"/>
        </w:rPr>
      </w:pPr>
    </w:p>
    <w:p w:rsidR="00C01061" w:rsidRPr="00E9148A" w:rsidRDefault="00C01061" w:rsidP="00C01061">
      <w:pPr>
        <w:ind w:left="426"/>
        <w:rPr>
          <w:rStyle w:val="markedcontent"/>
          <w:rFonts w:ascii="Garamond" w:hAnsi="Garamond" w:cs="Arial"/>
        </w:rPr>
      </w:pPr>
      <w:r>
        <w:rPr>
          <w:rFonts w:ascii="Garamond" w:hAnsi="Garamond" w:cs="Calibri"/>
          <w:iCs/>
          <w:color w:val="000000"/>
        </w:rPr>
        <w:t>« </w:t>
      </w:r>
      <w:r w:rsidRPr="00E9148A">
        <w:rPr>
          <w:rFonts w:ascii="Garamond" w:hAnsi="Garamond" w:cs="Calibri"/>
          <w:iCs/>
          <w:color w:val="000000"/>
        </w:rPr>
        <w:t>L’</w:t>
      </w:r>
      <w:proofErr w:type="spellStart"/>
      <w:r w:rsidRPr="00E9148A">
        <w:rPr>
          <w:rFonts w:ascii="Garamond" w:hAnsi="Garamond" w:cs="Calibri"/>
          <w:iCs/>
          <w:color w:val="000000"/>
        </w:rPr>
        <w:t>agricultura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 in </w:t>
      </w:r>
      <w:proofErr w:type="spellStart"/>
      <w:r w:rsidRPr="00E9148A">
        <w:rPr>
          <w:rFonts w:ascii="Garamond" w:hAnsi="Garamond" w:cs="Calibri"/>
          <w:iCs/>
          <w:color w:val="000000"/>
        </w:rPr>
        <w:t>tipografia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 : </w:t>
      </w:r>
      <w:proofErr w:type="spellStart"/>
      <w:r w:rsidRPr="00E9148A">
        <w:rPr>
          <w:rFonts w:ascii="Garamond" w:hAnsi="Garamond" w:cs="Calibri"/>
          <w:iCs/>
          <w:color w:val="000000"/>
        </w:rPr>
        <w:t>edizioni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 e </w:t>
      </w:r>
      <w:proofErr w:type="spellStart"/>
      <w:r w:rsidRPr="00E9148A">
        <w:rPr>
          <w:rFonts w:ascii="Garamond" w:hAnsi="Garamond" w:cs="Calibri"/>
          <w:iCs/>
          <w:color w:val="000000"/>
        </w:rPr>
        <w:t>traduzioni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 di </w:t>
      </w:r>
      <w:proofErr w:type="spellStart"/>
      <w:r w:rsidRPr="00E9148A">
        <w:rPr>
          <w:rFonts w:ascii="Garamond" w:hAnsi="Garamond" w:cs="Calibri"/>
          <w:iCs/>
          <w:color w:val="000000"/>
        </w:rPr>
        <w:t>trattati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 </w:t>
      </w:r>
      <w:proofErr w:type="spellStart"/>
      <w:r w:rsidRPr="00E9148A">
        <w:rPr>
          <w:rFonts w:ascii="Garamond" w:hAnsi="Garamond" w:cs="Calibri"/>
          <w:iCs/>
          <w:color w:val="000000"/>
        </w:rPr>
        <w:t>georgici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 </w:t>
      </w:r>
      <w:proofErr w:type="spellStart"/>
      <w:r w:rsidRPr="00E9148A">
        <w:rPr>
          <w:rFonts w:ascii="Garamond" w:hAnsi="Garamond" w:cs="Calibri"/>
          <w:iCs/>
          <w:color w:val="000000"/>
        </w:rPr>
        <w:t>nel</w:t>
      </w:r>
      <w:proofErr w:type="spellEnd"/>
      <w:r w:rsidRPr="00E9148A">
        <w:rPr>
          <w:rFonts w:ascii="Garamond" w:hAnsi="Garamond" w:cs="Calibri"/>
          <w:iCs/>
          <w:color w:val="000000"/>
        </w:rPr>
        <w:t xml:space="preserve"> </w:t>
      </w:r>
      <w:proofErr w:type="spellStart"/>
      <w:r w:rsidRPr="00E9148A">
        <w:rPr>
          <w:rFonts w:ascii="Garamond" w:hAnsi="Garamond" w:cs="Calibri"/>
          <w:iCs/>
          <w:color w:val="000000"/>
        </w:rPr>
        <w:t>Cinquecento</w:t>
      </w:r>
      <w:proofErr w:type="spellEnd"/>
      <w:r>
        <w:rPr>
          <w:rFonts w:ascii="Garamond" w:hAnsi="Garamond" w:cs="Calibri"/>
          <w:iCs/>
          <w:color w:val="000000"/>
        </w:rPr>
        <w:t> »</w:t>
      </w:r>
      <w:r w:rsidRPr="00E9148A">
        <w:rPr>
          <w:rFonts w:ascii="Garamond" w:hAnsi="Garamond" w:cs="Calibri"/>
          <w:i/>
          <w:iCs/>
          <w:color w:val="000000"/>
        </w:rPr>
        <w:t xml:space="preserve">, </w:t>
      </w:r>
      <w:r w:rsidRPr="00E9148A">
        <w:rPr>
          <w:rStyle w:val="markedcontent"/>
          <w:rFonts w:ascii="Garamond" w:hAnsi="Garamond" w:cs="Arial"/>
          <w:i/>
        </w:rPr>
        <w:t>Nature et société : réalités et représentations, de la Rome ancienne au XVIIe siècle</w:t>
      </w:r>
      <w:r w:rsidRPr="00E9148A">
        <w:rPr>
          <w:rStyle w:val="markedcontent"/>
          <w:rFonts w:ascii="Garamond" w:hAnsi="Garamond" w:cs="Arial"/>
        </w:rPr>
        <w:t xml:space="preserve">, E. </w:t>
      </w:r>
      <w:proofErr w:type="spellStart"/>
      <w:r w:rsidRPr="00E9148A">
        <w:rPr>
          <w:rStyle w:val="markedcontent"/>
          <w:rFonts w:ascii="Garamond" w:hAnsi="Garamond" w:cs="Arial"/>
        </w:rPr>
        <w:t>Gavoille</w:t>
      </w:r>
      <w:proofErr w:type="spellEnd"/>
      <w:r w:rsidRPr="00E9148A">
        <w:rPr>
          <w:rStyle w:val="markedcontent"/>
          <w:rFonts w:ascii="Garamond" w:hAnsi="Garamond" w:cs="Arial"/>
        </w:rPr>
        <w:t xml:space="preserve"> e I. </w:t>
      </w:r>
      <w:proofErr w:type="spellStart"/>
      <w:r w:rsidRPr="00E9148A">
        <w:rPr>
          <w:rStyle w:val="markedcontent"/>
          <w:rFonts w:ascii="Garamond" w:hAnsi="Garamond" w:cs="Arial"/>
        </w:rPr>
        <w:t>Mastrorosa</w:t>
      </w:r>
      <w:proofErr w:type="spellEnd"/>
      <w:r w:rsidRPr="00E9148A">
        <w:rPr>
          <w:rStyle w:val="markedcontent"/>
          <w:rFonts w:ascii="Garamond" w:hAnsi="Garamond" w:cs="Arial"/>
        </w:rPr>
        <w:t xml:space="preserve"> (</w:t>
      </w:r>
      <w:proofErr w:type="spellStart"/>
      <w:r w:rsidRPr="00E9148A">
        <w:rPr>
          <w:rStyle w:val="markedcontent"/>
          <w:rFonts w:ascii="Garamond" w:hAnsi="Garamond" w:cs="Arial"/>
        </w:rPr>
        <w:t>eds</w:t>
      </w:r>
      <w:proofErr w:type="spellEnd"/>
      <w:r w:rsidRPr="00E9148A">
        <w:rPr>
          <w:rStyle w:val="markedcontent"/>
          <w:rFonts w:ascii="Garamond" w:hAnsi="Garamond" w:cs="Arial"/>
        </w:rPr>
        <w:t xml:space="preserve">.), </w:t>
      </w:r>
      <w:proofErr w:type="spellStart"/>
      <w:r w:rsidRPr="00E9148A">
        <w:rPr>
          <w:rStyle w:val="markedcontent"/>
          <w:rFonts w:ascii="Garamond" w:hAnsi="Garamond" w:cs="Arial"/>
        </w:rPr>
        <w:t>Ausonius</w:t>
      </w:r>
      <w:proofErr w:type="spellEnd"/>
      <w:r w:rsidRPr="00E9148A">
        <w:rPr>
          <w:rStyle w:val="markedcontent"/>
          <w:rFonts w:ascii="Garamond" w:hAnsi="Garamond" w:cs="Arial"/>
        </w:rPr>
        <w:t xml:space="preserve"> Bordeaux (2023).</w:t>
      </w:r>
    </w:p>
    <w:p w:rsidR="00C01061" w:rsidRPr="00E9148A" w:rsidRDefault="00C01061" w:rsidP="00C01061">
      <w:pPr>
        <w:ind w:left="426"/>
        <w:rPr>
          <w:rFonts w:ascii="Garamond" w:hAnsi="Garamond" w:cstheme="majorHAnsi"/>
        </w:rPr>
      </w:pPr>
    </w:p>
    <w:p w:rsidR="00C01061" w:rsidRPr="00E9148A" w:rsidRDefault="00C01061" w:rsidP="00C01061">
      <w:pPr>
        <w:ind w:left="426"/>
        <w:rPr>
          <w:rFonts w:ascii="Garamond" w:hAnsi="Garamond" w:cstheme="majorHAnsi"/>
        </w:rPr>
      </w:pPr>
      <w:r w:rsidRPr="00E9148A">
        <w:rPr>
          <w:rFonts w:ascii="Garamond" w:hAnsi="Garamond" w:cstheme="majorHAnsi"/>
        </w:rPr>
        <w:t>« </w:t>
      </w:r>
      <w:proofErr w:type="spellStart"/>
      <w:r w:rsidRPr="00E9148A">
        <w:rPr>
          <w:rFonts w:ascii="Garamond" w:hAnsi="Garamond" w:cstheme="majorHAnsi"/>
        </w:rPr>
        <w:t>Costruzione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dell’autorialità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del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traduttore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nei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paratesti</w:t>
      </w:r>
      <w:proofErr w:type="spellEnd"/>
      <w:r w:rsidRPr="00E9148A">
        <w:rPr>
          <w:rFonts w:ascii="Garamond" w:hAnsi="Garamond" w:cstheme="majorHAnsi"/>
        </w:rPr>
        <w:t xml:space="preserve"> delle </w:t>
      </w:r>
      <w:proofErr w:type="spellStart"/>
      <w:r w:rsidRPr="00E9148A">
        <w:rPr>
          <w:rFonts w:ascii="Garamond" w:hAnsi="Garamond" w:cstheme="majorHAnsi"/>
        </w:rPr>
        <w:t>traduzioni</w:t>
      </w:r>
      <w:proofErr w:type="spellEnd"/>
      <w:r w:rsidRPr="00E9148A">
        <w:rPr>
          <w:rFonts w:ascii="Garamond" w:hAnsi="Garamond" w:cstheme="majorHAnsi"/>
        </w:rPr>
        <w:t xml:space="preserve"> in </w:t>
      </w:r>
      <w:proofErr w:type="spellStart"/>
      <w:r w:rsidRPr="00E9148A">
        <w:rPr>
          <w:rFonts w:ascii="Garamond" w:hAnsi="Garamond" w:cstheme="majorHAnsi"/>
        </w:rPr>
        <w:t>volgare</w:t>
      </w:r>
      <w:proofErr w:type="spellEnd"/>
      <w:r w:rsidRPr="00E9148A">
        <w:rPr>
          <w:rFonts w:ascii="Garamond" w:hAnsi="Garamond" w:cstheme="majorHAnsi"/>
        </w:rPr>
        <w:t xml:space="preserve"> dei </w:t>
      </w:r>
      <w:proofErr w:type="spellStart"/>
      <w:r w:rsidRPr="00E9148A">
        <w:rPr>
          <w:rFonts w:ascii="Garamond" w:hAnsi="Garamond" w:cstheme="majorHAnsi"/>
        </w:rPr>
        <w:t>classici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nel</w:t>
      </w:r>
      <w:proofErr w:type="spellEnd"/>
      <w:r w:rsidRPr="00E9148A">
        <w:rPr>
          <w:rFonts w:ascii="Garamond" w:hAnsi="Garamond" w:cstheme="majorHAnsi"/>
        </w:rPr>
        <w:t xml:space="preserve"> Quattrocento », </w:t>
      </w:r>
      <w:r w:rsidRPr="00E9148A">
        <w:rPr>
          <w:rFonts w:ascii="Garamond" w:hAnsi="Garamond" w:cstheme="majorHAnsi"/>
          <w:i/>
        </w:rPr>
        <w:t>Italiques</w:t>
      </w:r>
      <w:r w:rsidRPr="00E9148A">
        <w:rPr>
          <w:rFonts w:ascii="Garamond" w:hAnsi="Garamond" w:cstheme="majorHAnsi"/>
        </w:rPr>
        <w:t xml:space="preserve">, dossier : </w:t>
      </w:r>
      <w:r>
        <w:rPr>
          <w:rFonts w:ascii="Garamond" w:hAnsi="Garamond" w:cstheme="majorHAnsi"/>
        </w:rPr>
        <w:t>« </w:t>
      </w:r>
      <w:r w:rsidRPr="00E9148A">
        <w:rPr>
          <w:rFonts w:ascii="Garamond" w:hAnsi="Garamond" w:cstheme="majorHAnsi"/>
        </w:rPr>
        <w:t>Traductions des cla</w:t>
      </w:r>
      <w:r>
        <w:rPr>
          <w:rFonts w:ascii="Garamond" w:hAnsi="Garamond" w:cstheme="majorHAnsi"/>
        </w:rPr>
        <w:t>s</w:t>
      </w:r>
      <w:r w:rsidRPr="00E9148A">
        <w:rPr>
          <w:rFonts w:ascii="Garamond" w:hAnsi="Garamond" w:cstheme="majorHAnsi"/>
        </w:rPr>
        <w:t>siques dans la poésie de la Renaissance</w:t>
      </w:r>
      <w:r>
        <w:rPr>
          <w:rFonts w:ascii="Garamond" w:hAnsi="Garamond" w:cstheme="majorHAnsi"/>
        </w:rPr>
        <w:t> »</w:t>
      </w:r>
      <w:r w:rsidRPr="00E9148A">
        <w:rPr>
          <w:rFonts w:ascii="Garamond" w:hAnsi="Garamond" w:cstheme="majorHAnsi"/>
        </w:rPr>
        <w:t xml:space="preserve"> (2023).</w:t>
      </w:r>
    </w:p>
    <w:p w:rsidR="00C01061" w:rsidRPr="00E9148A" w:rsidRDefault="00C01061" w:rsidP="00C01061">
      <w:pPr>
        <w:ind w:left="426"/>
        <w:rPr>
          <w:rFonts w:ascii="Garamond" w:hAnsi="Garamond" w:cstheme="majorHAnsi"/>
        </w:rPr>
      </w:pPr>
    </w:p>
    <w:p w:rsidR="00C01061" w:rsidRPr="00E9148A" w:rsidRDefault="00C01061" w:rsidP="00C01061">
      <w:pPr>
        <w:ind w:left="426"/>
        <w:rPr>
          <w:rFonts w:ascii="Garamond" w:hAnsi="Garamond" w:cstheme="majorHAnsi"/>
        </w:rPr>
      </w:pPr>
      <w:r w:rsidRPr="00E9148A">
        <w:rPr>
          <w:rFonts w:ascii="Garamond" w:hAnsi="Garamond" w:cstheme="majorHAnsi"/>
        </w:rPr>
        <w:t>« </w:t>
      </w:r>
      <w:proofErr w:type="spellStart"/>
      <w:r w:rsidRPr="00E9148A">
        <w:rPr>
          <w:rFonts w:ascii="Garamond" w:hAnsi="Garamond" w:cstheme="majorHAnsi"/>
        </w:rPr>
        <w:t>Alamanni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scientifico</w:t>
      </w:r>
      <w:proofErr w:type="spellEnd"/>
      <w:r w:rsidRPr="00E9148A">
        <w:rPr>
          <w:rFonts w:ascii="Garamond" w:hAnsi="Garamond" w:cstheme="majorHAnsi"/>
        </w:rPr>
        <w:t xml:space="preserve"> : </w:t>
      </w:r>
      <w:proofErr w:type="spellStart"/>
      <w:r w:rsidRPr="00E9148A">
        <w:rPr>
          <w:rFonts w:ascii="Garamond" w:hAnsi="Garamond" w:cstheme="majorHAnsi"/>
        </w:rPr>
        <w:t>fonti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classiche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</w:rPr>
        <w:t>della</w:t>
      </w:r>
      <w:proofErr w:type="spellEnd"/>
      <w:r w:rsidRPr="00E9148A">
        <w:rPr>
          <w:rFonts w:ascii="Garamond" w:hAnsi="Garamond" w:cstheme="majorHAnsi"/>
        </w:rPr>
        <w:t xml:space="preserve"> </w:t>
      </w:r>
      <w:proofErr w:type="spellStart"/>
      <w:r w:rsidRPr="00E9148A">
        <w:rPr>
          <w:rFonts w:ascii="Garamond" w:hAnsi="Garamond" w:cstheme="majorHAnsi"/>
          <w:i/>
        </w:rPr>
        <w:t>Coltivazione</w:t>
      </w:r>
      <w:proofErr w:type="spellEnd"/>
      <w:r w:rsidRPr="00E9148A">
        <w:rPr>
          <w:rFonts w:ascii="Garamond" w:hAnsi="Garamond" w:cstheme="majorHAnsi"/>
        </w:rPr>
        <w:t xml:space="preserve"> », </w:t>
      </w:r>
      <w:r w:rsidRPr="00E9148A">
        <w:rPr>
          <w:rFonts w:ascii="Garamond" w:hAnsi="Garamond" w:cstheme="majorHAnsi"/>
          <w:i/>
        </w:rPr>
        <w:t xml:space="preserve">Luigi </w:t>
      </w:r>
      <w:proofErr w:type="spellStart"/>
      <w:r w:rsidRPr="00E9148A">
        <w:rPr>
          <w:rFonts w:ascii="Garamond" w:hAnsi="Garamond" w:cstheme="majorHAnsi"/>
          <w:i/>
        </w:rPr>
        <w:t>Alamanni</w:t>
      </w:r>
      <w:proofErr w:type="spellEnd"/>
      <w:r w:rsidRPr="00E9148A">
        <w:rPr>
          <w:rFonts w:ascii="Garamond" w:hAnsi="Garamond" w:cstheme="majorHAnsi"/>
          <w:i/>
        </w:rPr>
        <w:t xml:space="preserve"> entre l’Italie et la France</w:t>
      </w:r>
      <w:r w:rsidRPr="00E9148A">
        <w:rPr>
          <w:rFonts w:ascii="Garamond" w:hAnsi="Garamond" w:cstheme="majorHAnsi"/>
        </w:rPr>
        <w:t>, S.</w:t>
      </w:r>
      <w:r>
        <w:rPr>
          <w:rFonts w:ascii="Garamond" w:hAnsi="Garamond" w:cstheme="majorHAnsi"/>
        </w:rPr>
        <w:t xml:space="preserve"> </w:t>
      </w:r>
      <w:r w:rsidRPr="00E9148A">
        <w:rPr>
          <w:rFonts w:ascii="Garamond" w:hAnsi="Garamond" w:cstheme="majorHAnsi"/>
        </w:rPr>
        <w:t>D’</w:t>
      </w:r>
      <w:proofErr w:type="spellStart"/>
      <w:r w:rsidRPr="00E9148A">
        <w:rPr>
          <w:rFonts w:ascii="Garamond" w:hAnsi="Garamond" w:cstheme="majorHAnsi"/>
        </w:rPr>
        <w:t>amico</w:t>
      </w:r>
      <w:proofErr w:type="spellEnd"/>
      <w:r>
        <w:rPr>
          <w:rFonts w:ascii="Garamond" w:hAnsi="Garamond" w:cstheme="majorHAnsi"/>
        </w:rPr>
        <w:t xml:space="preserve"> et F. Tomasi (</w:t>
      </w:r>
      <w:proofErr w:type="spellStart"/>
      <w:r>
        <w:rPr>
          <w:rFonts w:ascii="Garamond" w:hAnsi="Garamond" w:cstheme="majorHAnsi"/>
        </w:rPr>
        <w:t>eds</w:t>
      </w:r>
      <w:proofErr w:type="spellEnd"/>
      <w:r>
        <w:rPr>
          <w:rFonts w:ascii="Garamond" w:hAnsi="Garamond" w:cstheme="majorHAnsi"/>
        </w:rPr>
        <w:t>.)</w:t>
      </w:r>
      <w:r w:rsidRPr="00E9148A">
        <w:rPr>
          <w:rFonts w:ascii="Garamond" w:hAnsi="Garamond" w:cstheme="majorHAnsi"/>
        </w:rPr>
        <w:t>, Genève Droz (2023 ?).</w:t>
      </w:r>
    </w:p>
    <w:p w:rsidR="00C01061" w:rsidRPr="00AE74F1" w:rsidRDefault="00C01061" w:rsidP="00C01061">
      <w:pPr>
        <w:ind w:left="426"/>
        <w:rPr>
          <w:rFonts w:asciiTheme="majorHAnsi" w:hAnsiTheme="majorHAnsi" w:cstheme="majorHAnsi"/>
          <w:sz w:val="22"/>
          <w:szCs w:val="22"/>
        </w:rPr>
      </w:pPr>
    </w:p>
    <w:p w:rsidR="00C01061" w:rsidRPr="00E83C2E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Default="00C01061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Recension</w:t>
      </w:r>
      <w:r w:rsidR="00293015">
        <w:rPr>
          <w:rFonts w:ascii="Garamond" w:hAnsi="Garamond"/>
          <w:smallCaps/>
        </w:rPr>
        <w:t>s</w:t>
      </w:r>
      <w:r>
        <w:rPr>
          <w:rFonts w:ascii="Garamond" w:hAnsi="Garamond"/>
          <w:smallCaps/>
        </w:rPr>
        <w:t> :</w:t>
      </w:r>
    </w:p>
    <w:p w:rsidR="00C01061" w:rsidRDefault="00C01061" w:rsidP="00C01061">
      <w:pPr>
        <w:ind w:right="543"/>
        <w:jc w:val="both"/>
        <w:rPr>
          <w:rFonts w:ascii="Garamond" w:hAnsi="Garamond"/>
          <w:smallCaps/>
        </w:rPr>
      </w:pPr>
    </w:p>
    <w:p w:rsidR="00C01061" w:rsidRDefault="00C01061" w:rsidP="00C01061">
      <w:pPr>
        <w:ind w:left="426"/>
        <w:jc w:val="both"/>
        <w:rPr>
          <w:rFonts w:ascii="Garamond" w:hAnsi="Garamond"/>
          <w:lang w:val="it-IT" w:eastAsia="it-IT"/>
        </w:rPr>
      </w:pPr>
      <w:proofErr w:type="spellStart"/>
      <w:r w:rsidRPr="00605052">
        <w:rPr>
          <w:rFonts w:ascii="Garamond" w:hAnsi="Garamond"/>
        </w:rPr>
        <w:t>Gigliola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Fragnito</w:t>
      </w:r>
      <w:proofErr w:type="spellEnd"/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  <w:i/>
        </w:rPr>
        <w:t>Rinascimento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perduto</w:t>
      </w:r>
      <w:proofErr w:type="spellEnd"/>
      <w:r w:rsidRPr="00605052">
        <w:rPr>
          <w:rFonts w:ascii="Garamond" w:hAnsi="Garamond"/>
          <w:i/>
        </w:rPr>
        <w:t xml:space="preserve">. La </w:t>
      </w:r>
      <w:proofErr w:type="spellStart"/>
      <w:r w:rsidRPr="00605052">
        <w:rPr>
          <w:rFonts w:ascii="Garamond" w:hAnsi="Garamond"/>
          <w:i/>
        </w:rPr>
        <w:t>letteratura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italiana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sotto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gli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occhi</w:t>
      </w:r>
      <w:proofErr w:type="spellEnd"/>
      <w:r w:rsidRPr="00605052">
        <w:rPr>
          <w:rFonts w:ascii="Garamond" w:hAnsi="Garamond"/>
          <w:i/>
        </w:rPr>
        <w:t xml:space="preserve"> dei </w:t>
      </w:r>
      <w:proofErr w:type="spellStart"/>
      <w:r w:rsidRPr="00605052">
        <w:rPr>
          <w:rFonts w:ascii="Garamond" w:hAnsi="Garamond"/>
          <w:i/>
        </w:rPr>
        <w:t>censori</w:t>
      </w:r>
      <w:proofErr w:type="spellEnd"/>
      <w:r w:rsidRPr="00605052">
        <w:rPr>
          <w:rFonts w:ascii="Garamond" w:hAnsi="Garamond"/>
          <w:i/>
        </w:rPr>
        <w:t xml:space="preserve"> (</w:t>
      </w:r>
      <w:proofErr w:type="spellStart"/>
      <w:r w:rsidRPr="00605052">
        <w:rPr>
          <w:rFonts w:ascii="Garamond" w:hAnsi="Garamond"/>
          <w:i/>
        </w:rPr>
        <w:t>secoli</w:t>
      </w:r>
      <w:proofErr w:type="spellEnd"/>
      <w:r w:rsidRPr="00605052">
        <w:rPr>
          <w:rFonts w:ascii="Garamond" w:hAnsi="Garamond"/>
          <w:i/>
        </w:rPr>
        <w:t xml:space="preserve"> XV-XVII)</w:t>
      </w:r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Bologna</w:t>
      </w:r>
      <w:proofErr w:type="spellEnd"/>
      <w:r w:rsidRPr="00605052">
        <w:rPr>
          <w:rFonts w:ascii="Garamond" w:hAnsi="Garamond"/>
        </w:rPr>
        <w:t xml:space="preserve">, Il </w:t>
      </w:r>
      <w:proofErr w:type="spellStart"/>
      <w:r w:rsidRPr="00605052">
        <w:rPr>
          <w:rFonts w:ascii="Garamond" w:hAnsi="Garamond"/>
        </w:rPr>
        <w:t>Mulino</w:t>
      </w:r>
      <w:proofErr w:type="spellEnd"/>
      <w:r w:rsidRPr="00605052">
        <w:rPr>
          <w:rFonts w:ascii="Garamond" w:hAnsi="Garamond"/>
        </w:rPr>
        <w:t>, « </w:t>
      </w:r>
      <w:proofErr w:type="spellStart"/>
      <w:r w:rsidRPr="00605052">
        <w:rPr>
          <w:rFonts w:ascii="Garamond" w:hAnsi="Garamond"/>
        </w:rPr>
        <w:t>collezione</w:t>
      </w:r>
      <w:proofErr w:type="spellEnd"/>
      <w:r w:rsidRPr="00605052">
        <w:rPr>
          <w:rFonts w:ascii="Garamond" w:hAnsi="Garamond"/>
        </w:rPr>
        <w:t xml:space="preserve"> di </w:t>
      </w:r>
      <w:proofErr w:type="spellStart"/>
      <w:r w:rsidRPr="00605052">
        <w:rPr>
          <w:rFonts w:ascii="Garamond" w:hAnsi="Garamond"/>
        </w:rPr>
        <w:t>Testi</w:t>
      </w:r>
      <w:proofErr w:type="spellEnd"/>
      <w:r w:rsidRPr="00605052">
        <w:rPr>
          <w:rFonts w:ascii="Garamond" w:hAnsi="Garamond"/>
        </w:rPr>
        <w:t xml:space="preserve"> e </w:t>
      </w:r>
      <w:proofErr w:type="spellStart"/>
      <w:r w:rsidRPr="00605052">
        <w:rPr>
          <w:rFonts w:ascii="Garamond" w:hAnsi="Garamond"/>
        </w:rPr>
        <w:t>Studi</w:t>
      </w:r>
      <w:proofErr w:type="spellEnd"/>
      <w:r w:rsidRPr="00605052">
        <w:rPr>
          <w:rFonts w:ascii="Garamond" w:hAnsi="Garamond"/>
        </w:rPr>
        <w:t xml:space="preserve"> », 2019, </w:t>
      </w:r>
      <w:r w:rsidRPr="00605052">
        <w:rPr>
          <w:rFonts w:ascii="Garamond" w:hAnsi="Garamond"/>
          <w:i/>
          <w:lang w:val="it-IT" w:eastAsia="it-IT"/>
        </w:rPr>
        <w:t>Bibliothèque d’Humanisme et Renaissance</w:t>
      </w:r>
      <w:r w:rsidRPr="00605052">
        <w:rPr>
          <w:rFonts w:ascii="Garamond" w:hAnsi="Garamond"/>
          <w:lang w:val="it-IT" w:eastAsia="it-IT"/>
        </w:rPr>
        <w:t>, 81/2, 2019, p. 365-369.</w:t>
      </w:r>
    </w:p>
    <w:p w:rsidR="00C01061" w:rsidRDefault="00C01061" w:rsidP="00C01061">
      <w:pPr>
        <w:ind w:left="426"/>
        <w:jc w:val="both"/>
        <w:rPr>
          <w:rFonts w:ascii="Garamond" w:hAnsi="Garamond"/>
        </w:rPr>
      </w:pPr>
    </w:p>
    <w:p w:rsidR="00C01061" w:rsidRPr="00605052" w:rsidRDefault="00C01061" w:rsidP="00C01061">
      <w:pPr>
        <w:autoSpaceDE w:val="0"/>
        <w:autoSpaceDN w:val="0"/>
        <w:adjustRightInd w:val="0"/>
        <w:ind w:left="426"/>
        <w:rPr>
          <w:rFonts w:ascii="Garamond" w:hAnsi="Garamond"/>
          <w:lang w:val="it-IT" w:eastAsia="it-IT"/>
        </w:rPr>
      </w:pPr>
      <w:r w:rsidRPr="00605052">
        <w:rPr>
          <w:rFonts w:ascii="Garamond" w:hAnsi="Garamond"/>
        </w:rPr>
        <w:t xml:space="preserve">Pierre </w:t>
      </w:r>
      <w:proofErr w:type="spellStart"/>
      <w:r w:rsidRPr="00605052">
        <w:rPr>
          <w:rFonts w:ascii="Garamond" w:hAnsi="Garamond"/>
        </w:rPr>
        <w:t>Vesperini</w:t>
      </w:r>
      <w:proofErr w:type="spellEnd"/>
      <w:r w:rsidRPr="00605052">
        <w:rPr>
          <w:rFonts w:ascii="Garamond" w:hAnsi="Garamond"/>
        </w:rPr>
        <w:t xml:space="preserve">, </w:t>
      </w:r>
      <w:r w:rsidRPr="00605052">
        <w:rPr>
          <w:rFonts w:ascii="Garamond" w:hAnsi="Garamond"/>
          <w:i/>
        </w:rPr>
        <w:t>Lucrèce. Archéologie d’un classique européen</w:t>
      </w:r>
      <w:r w:rsidRPr="00605052">
        <w:rPr>
          <w:rFonts w:ascii="Garamond" w:hAnsi="Garamond"/>
        </w:rPr>
        <w:t>, Paris, Fayard, coll. « l’épreuve de l’histoire », 2017, 414 p.</w:t>
      </w:r>
      <w:r w:rsidRPr="00605052">
        <w:rPr>
          <w:rFonts w:ascii="Garamond" w:hAnsi="Garamond"/>
          <w:lang w:val="it-IT" w:eastAsia="it-IT"/>
        </w:rPr>
        <w:t xml:space="preserve"> </w:t>
      </w:r>
      <w:r w:rsidRPr="00605052">
        <w:rPr>
          <w:rFonts w:ascii="Garamond" w:hAnsi="Garamond"/>
          <w:i/>
          <w:lang w:val="it-IT" w:eastAsia="it-IT"/>
        </w:rPr>
        <w:t>Bibliothèque d’Humanisme et Renaissance</w:t>
      </w:r>
      <w:r w:rsidRPr="00605052">
        <w:rPr>
          <w:rFonts w:ascii="Garamond" w:hAnsi="Garamond"/>
          <w:lang w:val="it-IT" w:eastAsia="it-IT"/>
        </w:rPr>
        <w:t>, 80/1, 2018, p. 203-207.</w:t>
      </w:r>
    </w:p>
    <w:p w:rsidR="00C01061" w:rsidRPr="00605052" w:rsidRDefault="00C01061" w:rsidP="00C01061">
      <w:pPr>
        <w:autoSpaceDE w:val="0"/>
        <w:autoSpaceDN w:val="0"/>
        <w:adjustRightInd w:val="0"/>
        <w:ind w:left="567"/>
        <w:rPr>
          <w:rFonts w:ascii="Garamond" w:hAnsi="Garamond"/>
        </w:rPr>
      </w:pPr>
    </w:p>
    <w:p w:rsidR="00C01061" w:rsidRDefault="00C01061" w:rsidP="00C01061">
      <w:pPr>
        <w:ind w:left="426"/>
        <w:jc w:val="both"/>
        <w:rPr>
          <w:rFonts w:ascii="Garamond" w:hAnsi="Garamond"/>
          <w:lang w:val="it-IT" w:eastAsia="it-IT"/>
        </w:rPr>
      </w:pPr>
      <w:r w:rsidRPr="00605052">
        <w:rPr>
          <w:rFonts w:ascii="Garamond" w:hAnsi="Garamond"/>
          <w:i/>
        </w:rPr>
        <w:lastRenderedPageBreak/>
        <w:t>Lyon, entre Empire et Royaume (843-1601)</w:t>
      </w:r>
      <w:r w:rsidRPr="00605052">
        <w:rPr>
          <w:rFonts w:ascii="Garamond" w:hAnsi="Garamond"/>
        </w:rPr>
        <w:t xml:space="preserve">, textes et documents, sous la direction d’Alexis </w:t>
      </w:r>
      <w:proofErr w:type="spellStart"/>
      <w:r w:rsidRPr="00605052">
        <w:rPr>
          <w:rFonts w:ascii="Garamond" w:hAnsi="Garamond"/>
        </w:rPr>
        <w:t>Charansonnet</w:t>
      </w:r>
      <w:proofErr w:type="spellEnd"/>
      <w:r w:rsidRPr="00605052">
        <w:rPr>
          <w:rFonts w:ascii="Garamond" w:hAnsi="Garamond"/>
        </w:rPr>
        <w:t xml:space="preserve">, Jean-Louis </w:t>
      </w:r>
      <w:proofErr w:type="spellStart"/>
      <w:r w:rsidRPr="00605052">
        <w:rPr>
          <w:rFonts w:ascii="Garamond" w:hAnsi="Garamond"/>
        </w:rPr>
        <w:t>Gaulin</w:t>
      </w:r>
      <w:proofErr w:type="spellEnd"/>
      <w:r w:rsidRPr="00605052">
        <w:rPr>
          <w:rFonts w:ascii="Garamond" w:hAnsi="Garamond"/>
        </w:rPr>
        <w:t xml:space="preserve">, Pascale Mounier et Susanne Rau, « Bibliothèque d’histoire Médiévale », Paris, Classiques Garnier, 2015, 786 p. </w:t>
      </w:r>
      <w:r w:rsidRPr="00605052">
        <w:rPr>
          <w:rFonts w:ascii="Garamond" w:hAnsi="Garamond"/>
          <w:i/>
          <w:lang w:val="it-IT" w:eastAsia="it-IT"/>
        </w:rPr>
        <w:t>Bibliothèque d’Humanisme et Renaissance</w:t>
      </w:r>
      <w:r w:rsidRPr="00605052">
        <w:rPr>
          <w:rFonts w:ascii="Garamond" w:hAnsi="Garamond"/>
          <w:lang w:val="it-IT" w:eastAsia="it-IT"/>
        </w:rPr>
        <w:t>, 80/2, 2018, p. 449-451.</w:t>
      </w:r>
    </w:p>
    <w:p w:rsidR="00C01061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  <w:lang w:val="it-IT" w:eastAsia="it-IT"/>
        </w:rPr>
      </w:pPr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  <w:lang w:val="it-IT" w:eastAsia="it-IT"/>
        </w:rPr>
      </w:pPr>
      <w:r w:rsidRPr="00605052">
        <w:rPr>
          <w:rFonts w:ascii="Garamond" w:hAnsi="Garamond"/>
          <w:lang w:val="it-IT" w:eastAsia="it-IT"/>
        </w:rPr>
        <w:t xml:space="preserve">« </w:t>
      </w:r>
      <w:r w:rsidRPr="00605052">
        <w:rPr>
          <w:rFonts w:ascii="Garamond" w:hAnsi="Garamond"/>
          <w:i/>
          <w:iCs/>
          <w:lang w:val="it-IT" w:eastAsia="it-IT"/>
        </w:rPr>
        <w:t xml:space="preserve">Fedeli, diligenti, chiari e dotti </w:t>
      </w:r>
      <w:r w:rsidRPr="00605052">
        <w:rPr>
          <w:rFonts w:ascii="Garamond" w:hAnsi="Garamond"/>
          <w:lang w:val="it-IT" w:eastAsia="it-IT"/>
        </w:rPr>
        <w:t xml:space="preserve">». </w:t>
      </w:r>
      <w:r w:rsidRPr="00605052">
        <w:rPr>
          <w:rFonts w:ascii="Garamond" w:hAnsi="Garamond"/>
          <w:i/>
          <w:iCs/>
          <w:lang w:val="it-IT" w:eastAsia="it-IT"/>
        </w:rPr>
        <w:t>Traduttori e traduzione nel Rinascimento</w:t>
      </w:r>
      <w:r w:rsidRPr="00605052">
        <w:rPr>
          <w:rFonts w:ascii="Garamond" w:hAnsi="Garamond"/>
          <w:lang w:val="it-IT" w:eastAsia="it-IT"/>
        </w:rPr>
        <w:t xml:space="preserve">, atti del Convegno internazionale di studi, Padova, 13-16 ottobre 2015, éd. Elisa Gregori, (Padova, Cluep, 2016), </w:t>
      </w:r>
      <w:r w:rsidRPr="00605052">
        <w:rPr>
          <w:rFonts w:ascii="Garamond" w:hAnsi="Garamond"/>
          <w:i/>
          <w:lang w:val="it-IT" w:eastAsia="it-IT"/>
        </w:rPr>
        <w:t>Bibliothèque d’Humanisme et Renaissance</w:t>
      </w:r>
      <w:r w:rsidRPr="00605052">
        <w:rPr>
          <w:rFonts w:ascii="Garamond" w:hAnsi="Garamond"/>
          <w:lang w:val="it-IT" w:eastAsia="it-IT"/>
        </w:rPr>
        <w:t>, 79/1, 2017, p. 265-269.</w:t>
      </w:r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  <w:i/>
        </w:rPr>
      </w:pPr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  <w:lang w:val="it-IT" w:eastAsia="it-IT"/>
        </w:rPr>
      </w:pPr>
      <w:r w:rsidRPr="00605052">
        <w:rPr>
          <w:rFonts w:ascii="Garamond" w:hAnsi="Garamond"/>
          <w:i/>
          <w:iCs/>
          <w:lang w:val="it-IT" w:eastAsia="it-IT"/>
        </w:rPr>
        <w:t>Vernacular Aristotelianism in Italy, from the Fourteenth to the Seventeenth Century</w:t>
      </w:r>
      <w:r w:rsidRPr="00605052">
        <w:rPr>
          <w:rFonts w:ascii="Garamond" w:hAnsi="Garamond"/>
          <w:lang w:val="it-IT" w:eastAsia="it-IT"/>
        </w:rPr>
        <w:t xml:space="preserve">, éds. Luca Bianchi, Simon Gilson, Jill Kraye (London, The Warburg Institute, 2016), </w:t>
      </w:r>
      <w:r w:rsidRPr="00605052">
        <w:rPr>
          <w:rFonts w:ascii="Garamond" w:hAnsi="Garamond"/>
          <w:i/>
          <w:lang w:val="it-IT" w:eastAsia="it-IT"/>
        </w:rPr>
        <w:t>Bibliothèque d’Humanisme et Renaissance</w:t>
      </w:r>
      <w:r w:rsidRPr="00605052">
        <w:rPr>
          <w:rFonts w:ascii="Garamond" w:hAnsi="Garamond"/>
          <w:lang w:val="it-IT" w:eastAsia="it-IT"/>
        </w:rPr>
        <w:t>, 79/2, 2017, p. 451-456.</w:t>
      </w:r>
    </w:p>
    <w:p w:rsidR="00C01061" w:rsidRDefault="00C01061" w:rsidP="00C01061">
      <w:pPr>
        <w:ind w:left="426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Style w:val="articlepagerange"/>
          <w:rFonts w:ascii="Garamond" w:hAnsi="Garamond"/>
        </w:rPr>
      </w:pPr>
      <w:r w:rsidRPr="00605052">
        <w:rPr>
          <w:rStyle w:val="hlfld-title"/>
          <w:rFonts w:ascii="Garamond" w:hAnsi="Garamond"/>
        </w:rPr>
        <w:t xml:space="preserve">Elsa Kammerer, </w:t>
      </w:r>
      <w:r w:rsidRPr="00605052">
        <w:rPr>
          <w:rStyle w:val="hlfld-title"/>
          <w:rFonts w:ascii="Garamond" w:hAnsi="Garamond"/>
          <w:i/>
          <w:iCs/>
        </w:rPr>
        <w:t xml:space="preserve">Jean de Vauzelles et le creuset </w:t>
      </w:r>
      <w:proofErr w:type="gramStart"/>
      <w:r w:rsidRPr="00605052">
        <w:rPr>
          <w:rStyle w:val="hlfld-title"/>
          <w:rFonts w:ascii="Garamond" w:hAnsi="Garamond"/>
          <w:i/>
          <w:iCs/>
        </w:rPr>
        <w:t>lyonnais:</w:t>
      </w:r>
      <w:proofErr w:type="gramEnd"/>
      <w:r w:rsidRPr="00605052">
        <w:rPr>
          <w:rStyle w:val="hlfld-title"/>
          <w:rFonts w:ascii="Garamond" w:hAnsi="Garamond"/>
          <w:i/>
          <w:iCs/>
        </w:rPr>
        <w:t xml:space="preserve"> Un humaniste catholique au service de Marguerite de Navarre entre France, Italie et Allemagne (1520–1550) </w:t>
      </w:r>
      <w:r w:rsidRPr="00605052">
        <w:rPr>
          <w:rStyle w:val="hlfld-title"/>
          <w:rFonts w:ascii="Garamond" w:hAnsi="Garamond"/>
          <w:iCs/>
        </w:rPr>
        <w:t>(Genève, Droz, 2013)</w:t>
      </w:r>
      <w:r w:rsidRPr="00605052">
        <w:rPr>
          <w:rFonts w:ascii="Garamond" w:hAnsi="Garamond"/>
          <w:lang w:eastAsia="it-IT"/>
        </w:rPr>
        <w:t xml:space="preserve">, </w:t>
      </w:r>
      <w:r w:rsidRPr="00605052">
        <w:rPr>
          <w:rFonts w:ascii="Garamond" w:hAnsi="Garamond"/>
          <w:i/>
          <w:lang w:eastAsia="it-IT"/>
        </w:rPr>
        <w:t xml:space="preserve">Renaissance </w:t>
      </w:r>
      <w:proofErr w:type="spellStart"/>
      <w:r w:rsidRPr="00605052">
        <w:rPr>
          <w:rFonts w:ascii="Garamond" w:hAnsi="Garamond"/>
          <w:i/>
          <w:lang w:eastAsia="it-IT"/>
        </w:rPr>
        <w:t>Quarterly</w:t>
      </w:r>
      <w:proofErr w:type="spellEnd"/>
      <w:r w:rsidRPr="00605052">
        <w:rPr>
          <w:rFonts w:ascii="Garamond" w:hAnsi="Garamond"/>
          <w:lang w:eastAsia="it-IT"/>
        </w:rPr>
        <w:t xml:space="preserve">, 68/1, 2015, </w:t>
      </w:r>
      <w:r w:rsidRPr="00605052">
        <w:rPr>
          <w:rStyle w:val="articlepagerange"/>
          <w:rFonts w:ascii="Garamond" w:hAnsi="Garamond"/>
        </w:rPr>
        <w:t>p. 237–238.</w:t>
      </w:r>
    </w:p>
    <w:p w:rsidR="00C01061" w:rsidRDefault="00C01061" w:rsidP="00C01061">
      <w:pPr>
        <w:ind w:left="426"/>
        <w:jc w:val="both"/>
        <w:rPr>
          <w:rFonts w:ascii="Garamond" w:hAnsi="Garamond"/>
        </w:rPr>
      </w:pP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M. </w:t>
      </w:r>
      <w:proofErr w:type="spellStart"/>
      <w:r w:rsidRPr="00605052">
        <w:rPr>
          <w:rFonts w:ascii="Garamond" w:hAnsi="Garamond"/>
        </w:rPr>
        <w:t>Paladini</w:t>
      </w:r>
      <w:proofErr w:type="spellEnd"/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  <w:i/>
        </w:rPr>
        <w:t>Lucrezio</w:t>
      </w:r>
      <w:proofErr w:type="spellEnd"/>
      <w:r w:rsidRPr="00605052">
        <w:rPr>
          <w:rFonts w:ascii="Garamond" w:hAnsi="Garamond"/>
          <w:i/>
        </w:rPr>
        <w:t xml:space="preserve"> e l'</w:t>
      </w:r>
      <w:proofErr w:type="spellStart"/>
      <w:r w:rsidRPr="00605052">
        <w:rPr>
          <w:rFonts w:ascii="Garamond" w:hAnsi="Garamond"/>
          <w:i/>
        </w:rPr>
        <w:t>epicurismo</w:t>
      </w:r>
      <w:proofErr w:type="spellEnd"/>
      <w:r w:rsidRPr="00605052">
        <w:rPr>
          <w:rFonts w:ascii="Garamond" w:hAnsi="Garamond"/>
          <w:i/>
        </w:rPr>
        <w:t xml:space="preserve"> tra </w:t>
      </w:r>
      <w:proofErr w:type="spellStart"/>
      <w:r w:rsidRPr="00605052">
        <w:rPr>
          <w:rFonts w:ascii="Garamond" w:hAnsi="Garamond"/>
          <w:i/>
        </w:rPr>
        <w:t>Riforma</w:t>
      </w:r>
      <w:proofErr w:type="spellEnd"/>
      <w:r w:rsidRPr="00605052">
        <w:rPr>
          <w:rFonts w:ascii="Garamond" w:hAnsi="Garamond"/>
          <w:i/>
        </w:rPr>
        <w:t xml:space="preserve"> e </w:t>
      </w:r>
      <w:proofErr w:type="spellStart"/>
      <w:r w:rsidRPr="00605052">
        <w:rPr>
          <w:rFonts w:ascii="Garamond" w:hAnsi="Garamond"/>
          <w:i/>
        </w:rPr>
        <w:t>Controriforma</w:t>
      </w:r>
      <w:proofErr w:type="spellEnd"/>
      <w:r w:rsidRPr="00605052">
        <w:rPr>
          <w:rFonts w:ascii="Garamond" w:hAnsi="Garamond"/>
        </w:rPr>
        <w:t xml:space="preserve"> (Napoli, </w:t>
      </w:r>
      <w:proofErr w:type="spellStart"/>
      <w:r w:rsidRPr="00605052">
        <w:rPr>
          <w:rFonts w:ascii="Garamond" w:hAnsi="Garamond"/>
        </w:rPr>
        <w:t>Liguori</w:t>
      </w:r>
      <w:proofErr w:type="spellEnd"/>
      <w:r w:rsidRPr="00605052">
        <w:rPr>
          <w:rFonts w:ascii="Garamond" w:hAnsi="Garamond"/>
        </w:rPr>
        <w:t xml:space="preserve">, 2011), </w:t>
      </w:r>
      <w:r w:rsidRPr="00605052">
        <w:rPr>
          <w:rFonts w:ascii="Garamond" w:hAnsi="Garamond"/>
          <w:i/>
        </w:rPr>
        <w:t>Bibliothèque d’humanisme et Renaissance</w:t>
      </w:r>
      <w:r w:rsidRPr="00605052">
        <w:rPr>
          <w:rFonts w:ascii="Garamond" w:hAnsi="Garamond"/>
        </w:rPr>
        <w:t>, t. 73, 2011, p. 695-698.</w:t>
      </w:r>
    </w:p>
    <w:p w:rsidR="00C01061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lang w:val="en-US"/>
        </w:rPr>
      </w:pPr>
      <w:r w:rsidRPr="00605052">
        <w:rPr>
          <w:rFonts w:ascii="Garamond" w:hAnsi="Garamond"/>
          <w:lang w:val="en-US"/>
        </w:rPr>
        <w:t xml:space="preserve">Stephen </w:t>
      </w:r>
      <w:proofErr w:type="spellStart"/>
      <w:r w:rsidRPr="00605052">
        <w:rPr>
          <w:rFonts w:ascii="Garamond" w:hAnsi="Garamond"/>
          <w:lang w:val="en-US"/>
        </w:rPr>
        <w:t>Kolsky</w:t>
      </w:r>
      <w:proofErr w:type="spellEnd"/>
      <w:r w:rsidRPr="00605052">
        <w:rPr>
          <w:rFonts w:ascii="Garamond" w:hAnsi="Garamond"/>
          <w:lang w:val="en-US"/>
        </w:rPr>
        <w:t xml:space="preserve">, </w:t>
      </w:r>
      <w:r w:rsidRPr="00605052">
        <w:rPr>
          <w:rFonts w:ascii="Garamond" w:hAnsi="Garamond"/>
          <w:i/>
          <w:iCs/>
          <w:lang w:val="en-US"/>
        </w:rPr>
        <w:t>The Ghost of Boccaccio. Writings on famous women in Renaissance Italy</w:t>
      </w:r>
      <w:r w:rsidRPr="00605052">
        <w:rPr>
          <w:rFonts w:ascii="Garamond" w:hAnsi="Garamond"/>
          <w:lang w:val="en-US"/>
        </w:rPr>
        <w:t>, Late medieval and early modern Studies, (</w:t>
      </w:r>
      <w:proofErr w:type="spellStart"/>
      <w:r w:rsidRPr="00605052">
        <w:rPr>
          <w:rFonts w:ascii="Garamond" w:hAnsi="Garamond"/>
          <w:lang w:val="en-US"/>
        </w:rPr>
        <w:t>Brepols</w:t>
      </w:r>
      <w:proofErr w:type="spellEnd"/>
      <w:r w:rsidRPr="00605052">
        <w:rPr>
          <w:rFonts w:ascii="Garamond" w:hAnsi="Garamond"/>
          <w:lang w:val="en-US"/>
        </w:rPr>
        <w:t xml:space="preserve">, Turnhout, 2005), </w:t>
      </w:r>
      <w:proofErr w:type="spellStart"/>
      <w:r w:rsidRPr="00605052">
        <w:rPr>
          <w:rFonts w:ascii="Garamond" w:hAnsi="Garamond"/>
          <w:i/>
          <w:lang w:val="en-US"/>
        </w:rPr>
        <w:t>Camenae</w:t>
      </w:r>
      <w:proofErr w:type="spellEnd"/>
      <w:r w:rsidRPr="00605052">
        <w:rPr>
          <w:rFonts w:ascii="Garamond" w:hAnsi="Garamond"/>
          <w:lang w:val="en-US"/>
        </w:rPr>
        <w:t xml:space="preserve"> 7, </w:t>
      </w:r>
      <w:proofErr w:type="spellStart"/>
      <w:r w:rsidRPr="00605052">
        <w:rPr>
          <w:rFonts w:ascii="Garamond" w:hAnsi="Garamond"/>
          <w:lang w:val="en-US"/>
        </w:rPr>
        <w:t>novembre</w:t>
      </w:r>
      <w:proofErr w:type="spellEnd"/>
      <w:r w:rsidRPr="00605052">
        <w:rPr>
          <w:rFonts w:ascii="Garamond" w:hAnsi="Garamond"/>
          <w:lang w:val="en-US"/>
        </w:rPr>
        <w:t xml:space="preserve"> 2009, </w:t>
      </w:r>
      <w:hyperlink r:id="rId10" w:history="1">
        <w:r w:rsidRPr="00605052">
          <w:rPr>
            <w:rStyle w:val="Lienhypertexte"/>
            <w:rFonts w:ascii="Garamond" w:hAnsi="Garamond"/>
            <w:lang w:val="en-US"/>
          </w:rPr>
          <w:t>http://www.paris-sorbonne.fr/fr/spip.php?article11005</w:t>
        </w:r>
      </w:hyperlink>
      <w:r w:rsidRPr="00605052">
        <w:rPr>
          <w:rFonts w:ascii="Garamond" w:hAnsi="Garamond"/>
          <w:lang w:val="en-US"/>
        </w:rPr>
        <w:t>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lang w:val="en-US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proofErr w:type="spellStart"/>
      <w:r w:rsidRPr="00605052">
        <w:rPr>
          <w:rFonts w:ascii="Garamond" w:hAnsi="Garamond"/>
          <w:i/>
          <w:iCs/>
        </w:rPr>
        <w:t>Lucrezio</w:t>
      </w:r>
      <w:proofErr w:type="spellEnd"/>
      <w:r w:rsidRPr="00605052">
        <w:rPr>
          <w:rFonts w:ascii="Garamond" w:hAnsi="Garamond"/>
          <w:i/>
          <w:iCs/>
        </w:rPr>
        <w:t xml:space="preserve">, la </w:t>
      </w:r>
      <w:proofErr w:type="spellStart"/>
      <w:r w:rsidRPr="00605052">
        <w:rPr>
          <w:rFonts w:ascii="Garamond" w:hAnsi="Garamond"/>
          <w:i/>
          <w:iCs/>
        </w:rPr>
        <w:t>natura</w:t>
      </w:r>
      <w:proofErr w:type="spellEnd"/>
      <w:r w:rsidRPr="00605052">
        <w:rPr>
          <w:rFonts w:ascii="Garamond" w:hAnsi="Garamond"/>
          <w:i/>
          <w:iCs/>
        </w:rPr>
        <w:t xml:space="preserve"> e la </w:t>
      </w:r>
      <w:proofErr w:type="spellStart"/>
      <w:r w:rsidRPr="00605052">
        <w:rPr>
          <w:rFonts w:ascii="Garamond" w:hAnsi="Garamond"/>
          <w:i/>
          <w:iCs/>
        </w:rPr>
        <w:t>scienza</w:t>
      </w:r>
      <w:proofErr w:type="spellEnd"/>
      <w:r w:rsidRPr="00605052">
        <w:rPr>
          <w:rFonts w:ascii="Garamond" w:hAnsi="Garamond"/>
        </w:rPr>
        <w:t xml:space="preserve">, éd. Marco Beretta et Francesco </w:t>
      </w:r>
      <w:proofErr w:type="spellStart"/>
      <w:r w:rsidRPr="00605052">
        <w:rPr>
          <w:rFonts w:ascii="Garamond" w:hAnsi="Garamond"/>
        </w:rPr>
        <w:t>Citti</w:t>
      </w:r>
      <w:proofErr w:type="spellEnd"/>
      <w:r w:rsidRPr="00605052">
        <w:rPr>
          <w:rFonts w:ascii="Garamond" w:hAnsi="Garamond"/>
        </w:rPr>
        <w:t xml:space="preserve">, (Firenze, </w:t>
      </w:r>
      <w:proofErr w:type="spellStart"/>
      <w:r w:rsidRPr="00605052">
        <w:rPr>
          <w:rFonts w:ascii="Garamond" w:hAnsi="Garamond"/>
        </w:rPr>
        <w:t>Olschki</w:t>
      </w:r>
      <w:proofErr w:type="spellEnd"/>
      <w:r w:rsidRPr="00605052">
        <w:rPr>
          <w:rFonts w:ascii="Garamond" w:hAnsi="Garamond"/>
        </w:rPr>
        <w:t xml:space="preserve">, 2008), </w:t>
      </w:r>
      <w:proofErr w:type="spellStart"/>
      <w:r w:rsidRPr="00605052">
        <w:rPr>
          <w:rFonts w:ascii="Garamond" w:hAnsi="Garamond"/>
          <w:i/>
        </w:rPr>
        <w:t>Camenae</w:t>
      </w:r>
      <w:proofErr w:type="spellEnd"/>
      <w:r w:rsidRPr="00605052">
        <w:rPr>
          <w:rFonts w:ascii="Garamond" w:hAnsi="Garamond"/>
        </w:rPr>
        <w:t xml:space="preserve"> 7, novembre 2009 </w:t>
      </w:r>
      <w:hyperlink r:id="rId11" w:history="1">
        <w:r w:rsidRPr="00605052">
          <w:rPr>
            <w:rStyle w:val="Lienhypertexte"/>
            <w:rFonts w:ascii="Garamond" w:hAnsi="Garamond"/>
          </w:rPr>
          <w:t>http://www.paris-sorbonne.fr/fr/spip.php?article11005</w:t>
        </w:r>
      </w:hyperlink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/>
        <w:jc w:val="both"/>
        <w:rPr>
          <w:rFonts w:ascii="Garamond" w:hAnsi="Garamond"/>
        </w:rPr>
      </w:pPr>
      <w:r w:rsidRPr="00605052">
        <w:rPr>
          <w:rFonts w:ascii="Garamond" w:hAnsi="Garamond"/>
          <w:i/>
          <w:iCs/>
        </w:rPr>
        <w:t>Lexiques et glossaires philosophiques de la Renaissance</w:t>
      </w:r>
      <w:r w:rsidRPr="00605052">
        <w:rPr>
          <w:rFonts w:ascii="Garamond" w:hAnsi="Garamond"/>
        </w:rPr>
        <w:t xml:space="preserve">, éd. J. </w:t>
      </w:r>
      <w:proofErr w:type="spellStart"/>
      <w:r w:rsidRPr="00605052">
        <w:rPr>
          <w:rFonts w:ascii="Garamond" w:hAnsi="Garamond"/>
        </w:rPr>
        <w:t>Hamesse</w:t>
      </w:r>
      <w:proofErr w:type="spellEnd"/>
      <w:r w:rsidRPr="00605052">
        <w:rPr>
          <w:rFonts w:ascii="Garamond" w:hAnsi="Garamond"/>
        </w:rPr>
        <w:t xml:space="preserve"> et M. </w:t>
      </w:r>
      <w:proofErr w:type="spellStart"/>
      <w:r w:rsidRPr="00605052">
        <w:rPr>
          <w:rFonts w:ascii="Garamond" w:hAnsi="Garamond"/>
        </w:rPr>
        <w:t>Fattori</w:t>
      </w:r>
      <w:proofErr w:type="spellEnd"/>
      <w:r w:rsidRPr="00605052">
        <w:rPr>
          <w:rFonts w:ascii="Garamond" w:hAnsi="Garamond"/>
        </w:rPr>
        <w:t xml:space="preserve">, (Louvain-La-Neuve, 2003), </w:t>
      </w:r>
      <w:proofErr w:type="spellStart"/>
      <w:r w:rsidRPr="00605052">
        <w:rPr>
          <w:rFonts w:ascii="Garamond" w:hAnsi="Garamond"/>
          <w:i/>
          <w:iCs/>
        </w:rPr>
        <w:t>Camenae</w:t>
      </w:r>
      <w:proofErr w:type="spellEnd"/>
      <w:r w:rsidRPr="00605052">
        <w:rPr>
          <w:rFonts w:ascii="Garamond" w:hAnsi="Garamond"/>
        </w:rPr>
        <w:t xml:space="preserve"> n°6, juin 2009, </w:t>
      </w:r>
      <w:hyperlink r:id="rId12" w:history="1">
        <w:r w:rsidRPr="00605052">
          <w:rPr>
            <w:rStyle w:val="Lienhypertexte"/>
            <w:rFonts w:ascii="Garamond" w:hAnsi="Garamond"/>
          </w:rPr>
          <w:t>http://www.paris-sorbonne.fr/IMG/pdf/Suzanne_Lexique.pdf</w:t>
        </w:r>
      </w:hyperlink>
    </w:p>
    <w:p w:rsidR="00C01061" w:rsidRPr="00605052" w:rsidRDefault="00C01061" w:rsidP="00C01061">
      <w:pPr>
        <w:ind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 xml:space="preserve">J. </w:t>
      </w:r>
      <w:proofErr w:type="spellStart"/>
      <w:r w:rsidRPr="00605052">
        <w:rPr>
          <w:rFonts w:ascii="Garamond" w:hAnsi="Garamond"/>
        </w:rPr>
        <w:t>Bartuschat</w:t>
      </w:r>
      <w:proofErr w:type="spellEnd"/>
      <w:r w:rsidRPr="00605052">
        <w:rPr>
          <w:rFonts w:ascii="Garamond" w:hAnsi="Garamond"/>
        </w:rPr>
        <w:t xml:space="preserve">, </w:t>
      </w:r>
      <w:r w:rsidRPr="00605052">
        <w:rPr>
          <w:rFonts w:ascii="Garamond" w:hAnsi="Garamond"/>
          <w:i/>
          <w:iCs/>
        </w:rPr>
        <w:t>Les « Vies » de Dante, Pétrarque et Boccace en Italie (XIV-XV siècles). Contribution à l’histoire du genre biographique</w:t>
      </w:r>
      <w:r w:rsidRPr="00605052">
        <w:rPr>
          <w:rFonts w:ascii="Garamond" w:hAnsi="Garamond"/>
        </w:rPr>
        <w:t xml:space="preserve">, (Ravenna, Longo, 2007), dans </w:t>
      </w:r>
      <w:proofErr w:type="spellStart"/>
      <w:r w:rsidRPr="00605052">
        <w:rPr>
          <w:rFonts w:ascii="Garamond" w:hAnsi="Garamond"/>
          <w:i/>
          <w:iCs/>
        </w:rPr>
        <w:t>Camenae</w:t>
      </w:r>
      <w:proofErr w:type="spellEnd"/>
      <w:r w:rsidRPr="00605052">
        <w:rPr>
          <w:rFonts w:ascii="Garamond" w:hAnsi="Garamond"/>
        </w:rPr>
        <w:t xml:space="preserve"> n°6, juin 2009, </w:t>
      </w:r>
      <w:hyperlink r:id="rId13" w:history="1">
        <w:r w:rsidRPr="00605052">
          <w:rPr>
            <w:rStyle w:val="Lienhypertexte"/>
            <w:rFonts w:ascii="Garamond" w:hAnsi="Garamond"/>
          </w:rPr>
          <w:t>http://www.paris-sorbonne.fr/IMG/pdf/Suzanne_Bartuschat.pdf</w:t>
        </w:r>
      </w:hyperlink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293015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vulgarisations et publications en ligne :</w:t>
      </w:r>
    </w:p>
    <w:p w:rsidR="00C01061" w:rsidRPr="00605052" w:rsidRDefault="00C01061" w:rsidP="00C01061">
      <w:pPr>
        <w:spacing w:before="240" w:after="240"/>
        <w:ind w:left="426" w:right="543"/>
        <w:jc w:val="both"/>
        <w:rPr>
          <w:rFonts w:ascii="Garamond" w:hAnsi="Garamond"/>
        </w:rPr>
      </w:pPr>
      <w:proofErr w:type="gramStart"/>
      <w:r w:rsidRPr="00605052">
        <w:rPr>
          <w:rFonts w:ascii="Garamond" w:hAnsi="Garamond"/>
        </w:rPr>
        <w:t xml:space="preserve">«  </w:t>
      </w:r>
      <w:r w:rsidRPr="00605052">
        <w:rPr>
          <w:rFonts w:ascii="Garamond" w:hAnsi="Garamond"/>
          <w:i/>
          <w:iCs/>
        </w:rPr>
        <w:t>Q</w:t>
      </w:r>
      <w:proofErr w:type="gramEnd"/>
      <w:r w:rsidRPr="00605052">
        <w:rPr>
          <w:rFonts w:ascii="Garamond" w:hAnsi="Garamond"/>
        </w:rPr>
        <w:t xml:space="preserve">  de Luther </w:t>
      </w:r>
      <w:proofErr w:type="spellStart"/>
      <w:r w:rsidRPr="00605052">
        <w:rPr>
          <w:rFonts w:ascii="Garamond" w:hAnsi="Garamond"/>
        </w:rPr>
        <w:t>Blissett</w:t>
      </w:r>
      <w:proofErr w:type="spellEnd"/>
      <w:r w:rsidRPr="00605052">
        <w:rPr>
          <w:rFonts w:ascii="Garamond" w:hAnsi="Garamond"/>
        </w:rPr>
        <w:t xml:space="preserve"> », portail en ligne de l’ENS-LSH « la Clé des langues », mise en ligne octobre 2008, </w:t>
      </w:r>
      <w:hyperlink r:id="rId14" w:history="1">
        <w:r w:rsidRPr="00605052">
          <w:rPr>
            <w:rStyle w:val="Lienhypertexte"/>
            <w:rFonts w:ascii="Garamond" w:hAnsi="Garamond"/>
          </w:rPr>
          <w:t>La clé des langues - Italien - Art et Littérature</w:t>
        </w:r>
      </w:hyperlink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</w:rPr>
      </w:pPr>
      <w:bookmarkStart w:id="11" w:name="_Hlk480368241"/>
      <w:r w:rsidRPr="00605052">
        <w:rPr>
          <w:rFonts w:ascii="Garamond" w:hAnsi="Garamond"/>
        </w:rPr>
        <w:t>« Du latin à l’italien : stratégies de vulgarisation dans l’édition italienne d’</w:t>
      </w:r>
      <w:proofErr w:type="spellStart"/>
      <w:r w:rsidRPr="00605052">
        <w:rPr>
          <w:rFonts w:ascii="Garamond" w:hAnsi="Garamond"/>
        </w:rPr>
        <w:t>Olaus</w:t>
      </w:r>
      <w:proofErr w:type="spellEnd"/>
      <w:r w:rsidRPr="00605052">
        <w:rPr>
          <w:rFonts w:ascii="Garamond" w:hAnsi="Garamond"/>
        </w:rPr>
        <w:t xml:space="preserve"> Magnus chez Giunti », </w:t>
      </w:r>
      <w:r w:rsidRPr="00605052">
        <w:rPr>
          <w:rFonts w:ascii="Garamond" w:hAnsi="Garamond"/>
          <w:color w:val="000000"/>
        </w:rPr>
        <w:t>publication en ligne sur le site LASLAR EA 4256 (Lettres, Arts du Spectacle, Langues Romanes) de l’Université de Caen-Normandie</w:t>
      </w:r>
      <w:r>
        <w:rPr>
          <w:rFonts w:ascii="Garamond" w:hAnsi="Garamond"/>
          <w:color w:val="000000"/>
        </w:rPr>
        <w:t>,</w:t>
      </w:r>
      <w:r w:rsidRPr="00605052">
        <w:rPr>
          <w:rFonts w:ascii="Garamond" w:hAnsi="Garamond"/>
          <w:color w:val="000000"/>
        </w:rPr>
        <w:t xml:space="preserve"> (travaux de la journée d’études organisée par H. </w:t>
      </w:r>
      <w:proofErr w:type="spellStart"/>
      <w:r w:rsidRPr="00605052">
        <w:rPr>
          <w:rFonts w:ascii="Garamond" w:hAnsi="Garamond"/>
          <w:color w:val="000000"/>
        </w:rPr>
        <w:t>Soldini</w:t>
      </w:r>
      <w:proofErr w:type="spellEnd"/>
      <w:r w:rsidRPr="00605052">
        <w:rPr>
          <w:rFonts w:ascii="Garamond" w:hAnsi="Garamond"/>
          <w:color w:val="000000"/>
        </w:rPr>
        <w:t xml:space="preserve"> 1/4/2016 </w:t>
      </w:r>
      <w:r w:rsidRPr="00605052">
        <w:rPr>
          <w:rFonts w:ascii="Garamond" w:hAnsi="Garamond"/>
          <w:i/>
          <w:color w:val="000000"/>
        </w:rPr>
        <w:t>Les livres de Giunta : de Venise et Florence à la Normandie</w:t>
      </w:r>
      <w:r w:rsidRPr="00605052">
        <w:rPr>
          <w:rFonts w:ascii="Garamond" w:hAnsi="Garamond"/>
          <w:color w:val="000000"/>
        </w:rPr>
        <w:t xml:space="preserve">) </w:t>
      </w:r>
      <w:hyperlink r:id="rId15" w:history="1">
        <w:r w:rsidRPr="00605052">
          <w:rPr>
            <w:rStyle w:val="Lienhypertexte"/>
            <w:rFonts w:ascii="Garamond" w:hAnsi="Garamond"/>
          </w:rPr>
          <w:t>http://www.unicaen.fr/recherche/mrsh/sites/default/files/public/node/docs/Giunta_Caen_LONGO.pdf</w:t>
        </w:r>
      </w:hyperlink>
    </w:p>
    <w:p w:rsidR="00C01061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</w:rPr>
      </w:pPr>
    </w:p>
    <w:p w:rsidR="00C01061" w:rsidRPr="00605052" w:rsidRDefault="00C01061" w:rsidP="00C01061">
      <w:pPr>
        <w:autoSpaceDE w:val="0"/>
        <w:autoSpaceDN w:val="0"/>
        <w:adjustRightInd w:val="0"/>
        <w:ind w:left="426" w:right="543"/>
        <w:rPr>
          <w:rFonts w:ascii="Garamond" w:hAnsi="Garamond"/>
        </w:rPr>
      </w:pPr>
    </w:p>
    <w:bookmarkEnd w:id="11"/>
    <w:p w:rsidR="00C01061" w:rsidRPr="00605052" w:rsidRDefault="00293015" w:rsidP="00C01061">
      <w:pPr>
        <w:numPr>
          <w:ilvl w:val="0"/>
          <w:numId w:val="1"/>
        </w:numPr>
        <w:ind w:left="426" w:right="543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 xml:space="preserve">articles et traductions de littérature </w:t>
      </w:r>
      <w:proofErr w:type="spellStart"/>
      <w:r>
        <w:rPr>
          <w:rFonts w:ascii="Garamond" w:hAnsi="Garamond"/>
          <w:smallCaps/>
        </w:rPr>
        <w:t>suedoise</w:t>
      </w:r>
      <w:proofErr w:type="spellEnd"/>
      <w:r w:rsidR="00C01061" w:rsidRPr="00605052">
        <w:rPr>
          <w:rFonts w:ascii="Garamond" w:hAnsi="Garamond"/>
          <w:smallCaps/>
        </w:rPr>
        <w:t> :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right="543"/>
        <w:jc w:val="both"/>
        <w:rPr>
          <w:rFonts w:ascii="Garamond" w:hAnsi="Garamond"/>
          <w:iC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  <w:iCs/>
        </w:rPr>
        <w:t xml:space="preserve">Gunnar Ekelöf, </w:t>
      </w:r>
      <w:proofErr w:type="spellStart"/>
      <w:r w:rsidRPr="00605052">
        <w:rPr>
          <w:rFonts w:ascii="Garamond" w:hAnsi="Garamond"/>
          <w:i/>
          <w:iCs/>
        </w:rPr>
        <w:t>dall'idillio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all'incontro</w:t>
      </w:r>
      <w:proofErr w:type="spellEnd"/>
      <w:r w:rsidRPr="00605052">
        <w:rPr>
          <w:rFonts w:ascii="Garamond" w:hAnsi="Garamond"/>
          <w:i/>
          <w:iCs/>
        </w:rPr>
        <w:t xml:space="preserve"> col </w:t>
      </w:r>
      <w:proofErr w:type="spellStart"/>
      <w:r w:rsidRPr="00605052">
        <w:rPr>
          <w:rFonts w:ascii="Garamond" w:hAnsi="Garamond"/>
          <w:i/>
          <w:iCs/>
        </w:rPr>
        <w:t>nulla</w:t>
      </w:r>
      <w:proofErr w:type="spellEnd"/>
      <w:r w:rsidRPr="00605052">
        <w:rPr>
          <w:rFonts w:ascii="Garamond" w:hAnsi="Garamond"/>
        </w:rPr>
        <w:t>, « </w:t>
      </w:r>
      <w:proofErr w:type="spellStart"/>
      <w:r w:rsidRPr="00605052">
        <w:rPr>
          <w:rFonts w:ascii="Garamond" w:hAnsi="Garamond"/>
        </w:rPr>
        <w:t>Poesia</w:t>
      </w:r>
      <w:proofErr w:type="spellEnd"/>
      <w:r w:rsidRPr="00605052">
        <w:rPr>
          <w:rFonts w:ascii="Garamond" w:hAnsi="Garamond"/>
        </w:rPr>
        <w:t xml:space="preserve"> », </w:t>
      </w:r>
      <w:proofErr w:type="spellStart"/>
      <w:r>
        <w:rPr>
          <w:rFonts w:ascii="Garamond" w:hAnsi="Garamond"/>
        </w:rPr>
        <w:t>ap</w:t>
      </w:r>
      <w:r w:rsidRPr="00605052">
        <w:rPr>
          <w:rFonts w:ascii="Garamond" w:hAnsi="Garamond"/>
        </w:rPr>
        <w:t>ril</w:t>
      </w:r>
      <w:r>
        <w:rPr>
          <w:rFonts w:ascii="Garamond" w:hAnsi="Garamond"/>
        </w:rPr>
        <w:t>e</w:t>
      </w:r>
      <w:proofErr w:type="spellEnd"/>
      <w:r w:rsidRPr="00605052">
        <w:rPr>
          <w:rFonts w:ascii="Garamond" w:hAnsi="Garamond"/>
        </w:rPr>
        <w:t xml:space="preserve"> 1993, p. 2-11 (</w:t>
      </w:r>
      <w:proofErr w:type="spellStart"/>
      <w:r>
        <w:rPr>
          <w:rFonts w:ascii="Garamond" w:hAnsi="Garamond"/>
        </w:rPr>
        <w:t>introduzione</w:t>
      </w:r>
      <w:proofErr w:type="spellEnd"/>
      <w:r>
        <w:rPr>
          <w:rFonts w:ascii="Garamond" w:hAnsi="Garamond"/>
        </w:rPr>
        <w:t xml:space="preserve"> e </w:t>
      </w:r>
      <w:proofErr w:type="spellStart"/>
      <w:r>
        <w:rPr>
          <w:rFonts w:ascii="Garamond" w:hAnsi="Garamond"/>
        </w:rPr>
        <w:t>traduzione</w:t>
      </w:r>
      <w:proofErr w:type="spellEnd"/>
      <w:r>
        <w:rPr>
          <w:rFonts w:ascii="Garamond" w:hAnsi="Garamond"/>
        </w:rPr>
        <w:t xml:space="preserve"> di </w:t>
      </w:r>
      <w:proofErr w:type="spellStart"/>
      <w:r>
        <w:rPr>
          <w:rFonts w:ascii="Garamond" w:hAnsi="Garamond"/>
        </w:rPr>
        <w:t>una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selezione</w:t>
      </w:r>
      <w:proofErr w:type="spellEnd"/>
      <w:r>
        <w:rPr>
          <w:rFonts w:ascii="Garamond" w:hAnsi="Garamond"/>
        </w:rPr>
        <w:t xml:space="preserve"> di </w:t>
      </w:r>
      <w:proofErr w:type="spellStart"/>
      <w:r>
        <w:rPr>
          <w:rFonts w:ascii="Garamond" w:hAnsi="Garamond"/>
        </w:rPr>
        <w:t>poesie</w:t>
      </w:r>
      <w:proofErr w:type="spellEnd"/>
      <w:r w:rsidRPr="00605052">
        <w:rPr>
          <w:rFonts w:ascii="Garamond" w:hAnsi="Garamond"/>
        </w:rPr>
        <w:t>).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  <w:i/>
          <w:iCs/>
        </w:rPr>
        <w:t xml:space="preserve">Il libro </w:t>
      </w:r>
      <w:proofErr w:type="spellStart"/>
      <w:r w:rsidRPr="00605052">
        <w:rPr>
          <w:rFonts w:ascii="Garamond" w:hAnsi="Garamond"/>
          <w:i/>
          <w:iCs/>
        </w:rPr>
        <w:t>magazzino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del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signor</w:t>
      </w:r>
      <w:proofErr w:type="spellEnd"/>
      <w:r w:rsidRPr="00605052">
        <w:rPr>
          <w:rFonts w:ascii="Garamond" w:hAnsi="Garamond"/>
          <w:i/>
          <w:iCs/>
        </w:rPr>
        <w:t xml:space="preserve"> </w:t>
      </w:r>
      <w:proofErr w:type="spellStart"/>
      <w:r w:rsidRPr="00605052">
        <w:rPr>
          <w:rFonts w:ascii="Garamond" w:hAnsi="Garamond"/>
          <w:i/>
          <w:iCs/>
        </w:rPr>
        <w:t>Arenander</w:t>
      </w:r>
      <w:proofErr w:type="spellEnd"/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</w:rPr>
        <w:t>incontro</w:t>
      </w:r>
      <w:proofErr w:type="spellEnd"/>
      <w:r w:rsidRPr="00605052">
        <w:rPr>
          <w:rFonts w:ascii="Garamond" w:hAnsi="Garamond"/>
        </w:rPr>
        <w:t xml:space="preserve"> con Lars </w:t>
      </w:r>
      <w:proofErr w:type="spellStart"/>
      <w:r w:rsidRPr="00605052">
        <w:rPr>
          <w:rFonts w:ascii="Garamond" w:hAnsi="Garamond"/>
        </w:rPr>
        <w:t>Gustafsson</w:t>
      </w:r>
      <w:proofErr w:type="spellEnd"/>
      <w:r w:rsidRPr="00605052">
        <w:rPr>
          <w:rFonts w:ascii="Garamond" w:hAnsi="Garamond"/>
        </w:rPr>
        <w:t>, « </w:t>
      </w:r>
      <w:proofErr w:type="spellStart"/>
      <w:r w:rsidRPr="00605052">
        <w:rPr>
          <w:rFonts w:ascii="Garamond" w:hAnsi="Garamond"/>
        </w:rPr>
        <w:t>Linea</w:t>
      </w:r>
      <w:proofErr w:type="spellEnd"/>
      <w:r w:rsidRPr="00605052">
        <w:rPr>
          <w:rFonts w:ascii="Garamond" w:hAnsi="Garamond"/>
        </w:rPr>
        <w:t xml:space="preserve"> d'Ombra », n. 101, </w:t>
      </w:r>
      <w:proofErr w:type="spellStart"/>
      <w:r>
        <w:rPr>
          <w:rFonts w:ascii="Garamond" w:hAnsi="Garamond"/>
        </w:rPr>
        <w:t>febbraio</w:t>
      </w:r>
      <w:proofErr w:type="spellEnd"/>
      <w:r w:rsidRPr="00605052">
        <w:rPr>
          <w:rFonts w:ascii="Garamond" w:hAnsi="Garamond"/>
        </w:rPr>
        <w:t xml:space="preserve"> 1995, p. 48-50.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Traduzione</w:t>
      </w:r>
      <w:proofErr w:type="spellEnd"/>
      <w:r>
        <w:rPr>
          <w:rFonts w:ascii="Garamond" w:hAnsi="Garamond"/>
        </w:rPr>
        <w:t xml:space="preserve"> e</w:t>
      </w:r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postfa</w:t>
      </w:r>
      <w:r>
        <w:rPr>
          <w:rFonts w:ascii="Garamond" w:hAnsi="Garamond"/>
        </w:rPr>
        <w:t>zione</w:t>
      </w:r>
      <w:proofErr w:type="spellEnd"/>
      <w:r w:rsidRPr="00605052">
        <w:rPr>
          <w:rFonts w:ascii="Garamond" w:hAnsi="Garamond"/>
        </w:rPr>
        <w:t xml:space="preserve"> </w:t>
      </w:r>
      <w:r>
        <w:rPr>
          <w:rFonts w:ascii="Garamond" w:hAnsi="Garamond"/>
        </w:rPr>
        <w:t>a</w:t>
      </w:r>
      <w:r w:rsidRPr="00605052">
        <w:rPr>
          <w:rFonts w:ascii="Garamond" w:hAnsi="Garamond"/>
        </w:rPr>
        <w:t xml:space="preserve"> L. </w:t>
      </w:r>
      <w:proofErr w:type="spellStart"/>
      <w:r w:rsidRPr="00605052">
        <w:rPr>
          <w:rFonts w:ascii="Garamond" w:hAnsi="Garamond"/>
        </w:rPr>
        <w:t>Gustafsson</w:t>
      </w:r>
      <w:proofErr w:type="spellEnd"/>
      <w:r w:rsidRPr="00605052">
        <w:rPr>
          <w:rFonts w:ascii="Garamond" w:hAnsi="Garamond"/>
        </w:rPr>
        <w:t xml:space="preserve">, </w:t>
      </w:r>
      <w:r w:rsidRPr="00605052">
        <w:rPr>
          <w:rFonts w:ascii="Garamond" w:hAnsi="Garamond"/>
          <w:i/>
        </w:rPr>
        <w:t xml:space="preserve">La </w:t>
      </w:r>
      <w:proofErr w:type="spellStart"/>
      <w:r w:rsidRPr="00605052">
        <w:rPr>
          <w:rFonts w:ascii="Garamond" w:hAnsi="Garamond"/>
          <w:i/>
        </w:rPr>
        <w:t>vera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storia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del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signor</w:t>
      </w:r>
      <w:proofErr w:type="spellEnd"/>
      <w:r w:rsidRPr="00605052">
        <w:rPr>
          <w:rFonts w:ascii="Garamond" w:hAnsi="Garamond"/>
          <w:i/>
        </w:rPr>
        <w:t xml:space="preserve"> </w:t>
      </w:r>
      <w:proofErr w:type="spellStart"/>
      <w:r w:rsidRPr="00605052">
        <w:rPr>
          <w:rFonts w:ascii="Garamond" w:hAnsi="Garamond"/>
          <w:i/>
        </w:rPr>
        <w:t>Arenander</w:t>
      </w:r>
      <w:proofErr w:type="spellEnd"/>
      <w:r w:rsidRPr="00605052">
        <w:rPr>
          <w:rFonts w:ascii="Garamond" w:hAnsi="Garamond"/>
        </w:rPr>
        <w:t xml:space="preserve">, Milano, </w:t>
      </w:r>
      <w:proofErr w:type="spellStart"/>
      <w:r w:rsidRPr="00605052">
        <w:rPr>
          <w:rFonts w:ascii="Garamond" w:hAnsi="Garamond"/>
        </w:rPr>
        <w:t>Iperborea</w:t>
      </w:r>
      <w:proofErr w:type="spellEnd"/>
      <w:r w:rsidRPr="00605052">
        <w:rPr>
          <w:rFonts w:ascii="Garamond" w:hAnsi="Garamond"/>
        </w:rPr>
        <w:t>, 1994.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smallCaps/>
        </w:rPr>
      </w:pP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</w:rPr>
      </w:pPr>
      <w:r w:rsidRPr="00605052">
        <w:rPr>
          <w:rFonts w:ascii="Garamond" w:hAnsi="Garamond"/>
        </w:rPr>
        <w:t>« </w:t>
      </w:r>
      <w:r w:rsidRPr="00605052">
        <w:rPr>
          <w:rStyle w:val="Accentuation"/>
          <w:rFonts w:ascii="Garamond" w:hAnsi="Garamond"/>
        </w:rPr>
        <w:t>La littérature pour la jeunesse en Suède »</w:t>
      </w:r>
      <w:r w:rsidRPr="00605052">
        <w:rPr>
          <w:rFonts w:ascii="Garamond" w:hAnsi="Garamond"/>
        </w:rPr>
        <w:t xml:space="preserve">, </w:t>
      </w:r>
      <w:proofErr w:type="spellStart"/>
      <w:r w:rsidRPr="00605052">
        <w:rPr>
          <w:rFonts w:ascii="Garamond" w:hAnsi="Garamond"/>
          <w:i/>
          <w:iCs/>
        </w:rPr>
        <w:t>Enfantina</w:t>
      </w:r>
      <w:proofErr w:type="spellEnd"/>
      <w:r w:rsidRPr="00605052">
        <w:rPr>
          <w:rFonts w:ascii="Garamond" w:hAnsi="Garamond"/>
          <w:i/>
          <w:iCs/>
        </w:rPr>
        <w:t xml:space="preserve">, </w:t>
      </w:r>
      <w:proofErr w:type="spellStart"/>
      <w:r w:rsidRPr="00605052">
        <w:rPr>
          <w:rFonts w:ascii="Garamond" w:hAnsi="Garamond"/>
        </w:rPr>
        <w:t>Catalo</w:t>
      </w:r>
      <w:r>
        <w:rPr>
          <w:rFonts w:ascii="Garamond" w:hAnsi="Garamond"/>
        </w:rPr>
        <w:t>go</w:t>
      </w:r>
      <w:proofErr w:type="spellEnd"/>
      <w:r w:rsidRPr="00605052">
        <w:rPr>
          <w:rFonts w:ascii="Garamond" w:hAnsi="Garamond"/>
        </w:rPr>
        <w:t xml:space="preserve"> </w:t>
      </w:r>
      <w:proofErr w:type="spellStart"/>
      <w:r w:rsidRPr="00605052">
        <w:rPr>
          <w:rFonts w:ascii="Garamond" w:hAnsi="Garamond"/>
        </w:rPr>
        <w:t>de</w:t>
      </w:r>
      <w:r>
        <w:rPr>
          <w:rFonts w:ascii="Garamond" w:hAnsi="Garamond"/>
        </w:rPr>
        <w:t>l</w:t>
      </w:r>
      <w:r w:rsidRPr="00605052">
        <w:rPr>
          <w:rFonts w:ascii="Garamond" w:hAnsi="Garamond"/>
        </w:rPr>
        <w:t>l’e</w:t>
      </w:r>
      <w:r>
        <w:rPr>
          <w:rFonts w:ascii="Garamond" w:hAnsi="Garamond"/>
        </w:rPr>
        <w:t>s</w:t>
      </w:r>
      <w:r w:rsidRPr="00605052">
        <w:rPr>
          <w:rFonts w:ascii="Garamond" w:hAnsi="Garamond"/>
        </w:rPr>
        <w:t>posi</w:t>
      </w:r>
      <w:r>
        <w:rPr>
          <w:rFonts w:ascii="Garamond" w:hAnsi="Garamond"/>
        </w:rPr>
        <w:t>z</w:t>
      </w:r>
      <w:r w:rsidRPr="00605052">
        <w:rPr>
          <w:rFonts w:ascii="Garamond" w:hAnsi="Garamond"/>
        </w:rPr>
        <w:t>ion</w:t>
      </w:r>
      <w:r>
        <w:rPr>
          <w:rFonts w:ascii="Garamond" w:hAnsi="Garamond"/>
        </w:rPr>
        <w:t>e</w:t>
      </w:r>
      <w:proofErr w:type="spellEnd"/>
      <w:r w:rsidRPr="00605052">
        <w:rPr>
          <w:rFonts w:ascii="Garamond" w:hAnsi="Garamond"/>
        </w:rPr>
        <w:t xml:space="preserve"> « </w:t>
      </w:r>
      <w:proofErr w:type="spellStart"/>
      <w:r w:rsidRPr="00605052">
        <w:rPr>
          <w:rFonts w:ascii="Garamond" w:hAnsi="Garamond"/>
        </w:rPr>
        <w:t>Enfantina</w:t>
      </w:r>
      <w:proofErr w:type="spellEnd"/>
      <w:r w:rsidRPr="00605052">
        <w:rPr>
          <w:rFonts w:ascii="Garamond" w:hAnsi="Garamond"/>
        </w:rPr>
        <w:t xml:space="preserve"> : cinq siècles de lectures d’enfants », 15 </w:t>
      </w:r>
      <w:proofErr w:type="spellStart"/>
      <w:r w:rsidRPr="00605052">
        <w:rPr>
          <w:rFonts w:ascii="Garamond" w:hAnsi="Garamond"/>
        </w:rPr>
        <w:t>d</w:t>
      </w:r>
      <w:r>
        <w:rPr>
          <w:rFonts w:ascii="Garamond" w:hAnsi="Garamond"/>
        </w:rPr>
        <w:t>i</w:t>
      </w:r>
      <w:r w:rsidRPr="00605052">
        <w:rPr>
          <w:rFonts w:ascii="Garamond" w:hAnsi="Garamond"/>
        </w:rPr>
        <w:t>cembre</w:t>
      </w:r>
      <w:proofErr w:type="spellEnd"/>
      <w:r w:rsidRPr="00605052">
        <w:rPr>
          <w:rFonts w:ascii="Garamond" w:hAnsi="Garamond"/>
        </w:rPr>
        <w:t xml:space="preserve"> 2005-28 </w:t>
      </w:r>
      <w:proofErr w:type="spellStart"/>
      <w:r w:rsidRPr="00605052">
        <w:rPr>
          <w:rFonts w:ascii="Garamond" w:hAnsi="Garamond"/>
        </w:rPr>
        <w:t>f</w:t>
      </w:r>
      <w:r>
        <w:rPr>
          <w:rFonts w:ascii="Garamond" w:hAnsi="Garamond"/>
        </w:rPr>
        <w:t>ebbraio</w:t>
      </w:r>
      <w:proofErr w:type="spellEnd"/>
      <w:r w:rsidRPr="00605052">
        <w:rPr>
          <w:rFonts w:ascii="Garamond" w:hAnsi="Garamond"/>
        </w:rPr>
        <w:t xml:space="preserve"> 2006, </w:t>
      </w:r>
      <w:proofErr w:type="spellStart"/>
      <w:r>
        <w:rPr>
          <w:rFonts w:ascii="Garamond" w:hAnsi="Garamond"/>
        </w:rPr>
        <w:t>ed</w:t>
      </w:r>
      <w:proofErr w:type="spellEnd"/>
      <w:r>
        <w:rPr>
          <w:rFonts w:ascii="Garamond" w:hAnsi="Garamond"/>
        </w:rPr>
        <w:t>.</w:t>
      </w:r>
      <w:r w:rsidRPr="00605052">
        <w:rPr>
          <w:rFonts w:ascii="Garamond" w:hAnsi="Garamond"/>
        </w:rPr>
        <w:t xml:space="preserve"> J.E. </w:t>
      </w:r>
      <w:proofErr w:type="spellStart"/>
      <w:r w:rsidRPr="00605052">
        <w:rPr>
          <w:rFonts w:ascii="Garamond" w:hAnsi="Garamond"/>
        </w:rPr>
        <w:t>Girot</w:t>
      </w:r>
      <w:proofErr w:type="spellEnd"/>
      <w:r w:rsidRPr="00605052">
        <w:rPr>
          <w:rFonts w:ascii="Garamond" w:hAnsi="Garamond"/>
        </w:rPr>
        <w:t>, Bibliothèque municipale de Valenciennes, p. 145-160.</w: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</w:rPr>
      </w:pPr>
      <w:r>
        <w:rPr>
          <w:rFonts w:ascii="Garamond" w:hAnsi="Garamond"/>
        </w:rPr>
        <w:pict>
          <v:rect id="_x0000_i1025" style="width:0;height:1.5pt" o:hralign="center" o:hrstd="t" o:hr="t" fillcolor="#aca899" stroked="f"/>
        </w:pict>
      </w:r>
    </w:p>
    <w:p w:rsidR="00C01061" w:rsidRPr="00605052" w:rsidRDefault="00C01061" w:rsidP="00C01061">
      <w:pPr>
        <w:ind w:left="426" w:right="543"/>
        <w:jc w:val="both"/>
        <w:rPr>
          <w:rFonts w:ascii="Garamond" w:hAnsi="Garamond"/>
          <w:i/>
        </w:rPr>
      </w:pPr>
    </w:p>
    <w:p w:rsidR="00C01061" w:rsidRPr="00605052" w:rsidRDefault="00C01061" w:rsidP="00C01061">
      <w:pPr>
        <w:ind w:left="426" w:right="543"/>
        <w:rPr>
          <w:rFonts w:ascii="Garamond" w:hAnsi="Garamond"/>
        </w:rPr>
      </w:pPr>
    </w:p>
    <w:p w:rsidR="00C01061" w:rsidRPr="00605052" w:rsidRDefault="00C01061" w:rsidP="00C01061">
      <w:pPr>
        <w:rPr>
          <w:rFonts w:ascii="Garamond" w:hAnsi="Garamond"/>
        </w:rPr>
      </w:pPr>
    </w:p>
    <w:p w:rsidR="000D7BE4" w:rsidRDefault="000D7BE4">
      <w:bookmarkStart w:id="12" w:name="_GoBack"/>
      <w:bookmarkEnd w:id="12"/>
    </w:p>
    <w:sectPr w:rsidR="000D7BE4" w:rsidSect="00DD1ABF">
      <w:footerReference w:type="even" r:id="rId16"/>
      <w:footerReference w:type="default" r:id="rId17"/>
      <w:pgSz w:w="11906" w:h="16838" w:code="9"/>
      <w:pgMar w:top="720" w:right="720" w:bottom="720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6F" w:rsidRDefault="00293015" w:rsidP="00DD1AB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B7E6F" w:rsidRDefault="002930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E6F" w:rsidRDefault="00293015" w:rsidP="00DD1ABF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1B7E6F" w:rsidRDefault="00293015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269"/>
    <w:multiLevelType w:val="hybridMultilevel"/>
    <w:tmpl w:val="90A229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80CAB"/>
    <w:multiLevelType w:val="hybridMultilevel"/>
    <w:tmpl w:val="E0EC7588"/>
    <w:lvl w:ilvl="0" w:tplc="49A00BB0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61"/>
    <w:rsid w:val="000D7BE4"/>
    <w:rsid w:val="00293015"/>
    <w:rsid w:val="00BD6093"/>
    <w:rsid w:val="00C0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FF939"/>
  <w15:chartTrackingRefBased/>
  <w15:docId w15:val="{62E30ECB-1416-4124-8295-C6DADEF5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010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06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C01061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01061"/>
    <w:pPr>
      <w:ind w:left="708"/>
    </w:pPr>
  </w:style>
  <w:style w:type="character" w:styleId="Accentuation">
    <w:name w:val="Emphasis"/>
    <w:uiPriority w:val="20"/>
    <w:qFormat/>
    <w:rsid w:val="00C01061"/>
    <w:rPr>
      <w:i/>
      <w:iCs/>
    </w:rPr>
  </w:style>
  <w:style w:type="character" w:customStyle="1" w:styleId="st">
    <w:name w:val="st"/>
    <w:rsid w:val="00C01061"/>
  </w:style>
  <w:style w:type="paragraph" w:styleId="Corpsdetexte2">
    <w:name w:val="Body Text 2"/>
    <w:basedOn w:val="Normal"/>
    <w:link w:val="Corpsdetexte2Car"/>
    <w:rsid w:val="00C01061"/>
    <w:pPr>
      <w:ind w:right="-134"/>
      <w:jc w:val="both"/>
    </w:pPr>
    <w:rPr>
      <w:rFonts w:ascii="Garamond" w:hAnsi="Garamond"/>
    </w:rPr>
  </w:style>
  <w:style w:type="character" w:customStyle="1" w:styleId="Corpsdetexte2Car">
    <w:name w:val="Corps de texte 2 Car"/>
    <w:basedOn w:val="Policepardfaut"/>
    <w:link w:val="Corpsdetexte2"/>
    <w:rsid w:val="00C01061"/>
    <w:rPr>
      <w:rFonts w:ascii="Garamond" w:eastAsia="Times New Roman" w:hAnsi="Garamond" w:cs="Times New Roman"/>
      <w:sz w:val="24"/>
      <w:szCs w:val="24"/>
      <w:lang w:eastAsia="fr-FR"/>
    </w:rPr>
  </w:style>
  <w:style w:type="character" w:styleId="Lienhypertexte">
    <w:name w:val="Hyperlink"/>
    <w:rsid w:val="00C01061"/>
    <w:rPr>
      <w:color w:val="0000FF"/>
      <w:u w:val="single"/>
    </w:rPr>
  </w:style>
  <w:style w:type="character" w:customStyle="1" w:styleId="hlfld-title">
    <w:name w:val="hlfld-title"/>
    <w:rsid w:val="00C01061"/>
  </w:style>
  <w:style w:type="character" w:customStyle="1" w:styleId="articlepagerange">
    <w:name w:val="articlepagerange"/>
    <w:rsid w:val="00C01061"/>
  </w:style>
  <w:style w:type="paragraph" w:styleId="Textebrut">
    <w:name w:val="Plain Text"/>
    <w:basedOn w:val="Normal"/>
    <w:link w:val="TextebrutCar"/>
    <w:uiPriority w:val="99"/>
    <w:semiHidden/>
    <w:unhideWhenUsed/>
    <w:rsid w:val="00C0106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01061"/>
    <w:rPr>
      <w:rFonts w:ascii="Calibri" w:hAnsi="Calibri"/>
      <w:szCs w:val="21"/>
    </w:rPr>
  </w:style>
  <w:style w:type="character" w:customStyle="1" w:styleId="markedcontent">
    <w:name w:val="markedcontent"/>
    <w:basedOn w:val="Policepardfaut"/>
    <w:rsid w:val="00C01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is-sorbonne.fr/IMG/pdf/camenae_14_10.pdf" TargetMode="External"/><Relationship Id="rId13" Type="http://schemas.openxmlformats.org/officeDocument/2006/relationships/hyperlink" Target="http://www.paris-sorbonne.fr/IMG/pdf/Suzanne_Bartuscha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is-sorbonne.fr/IMG/pdf/camenae_14_0.pdf" TargetMode="External"/><Relationship Id="rId12" Type="http://schemas.openxmlformats.org/officeDocument/2006/relationships/hyperlink" Target="http://www.paris-sorbonne.fr/IMG/pdf/Suzanne_Lexique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://www.paris-sorbonne.fr/IMG/pdf/Susanna_II.pdf" TargetMode="External"/><Relationship Id="rId11" Type="http://schemas.openxmlformats.org/officeDocument/2006/relationships/hyperlink" Target="http://www.paris-sorbonne.fr/fr/spip.php?article11005" TargetMode="External"/><Relationship Id="rId5" Type="http://schemas.openxmlformats.org/officeDocument/2006/relationships/hyperlink" Target="http://asterion.revues.org/2927" TargetMode="External"/><Relationship Id="rId15" Type="http://schemas.openxmlformats.org/officeDocument/2006/relationships/hyperlink" Target="http://www.unicaen.fr/recherche/mrsh/sites/default/files/public/node/docs/Giunta_Caen_LONGO.pdf" TargetMode="External"/><Relationship Id="rId10" Type="http://schemas.openxmlformats.org/officeDocument/2006/relationships/hyperlink" Target="http://www.paris-sorbonne.fr/fr/spip.php?article1100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aris-sorbonne.fr/IMG/pdf/camenae_14_9.pdf" TargetMode="External"/><Relationship Id="rId14" Type="http://schemas.openxmlformats.org/officeDocument/2006/relationships/hyperlink" Target="http://cle.ens-lsh.fr/31208123/0/fiche_pagelib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2809</Words>
  <Characters>15451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LONGO Ulrika Susanna</dc:creator>
  <cp:keywords/>
  <dc:description/>
  <cp:lastModifiedBy>LONGO Ulrika Susanna</cp:lastModifiedBy>
  <cp:revision>3</cp:revision>
  <dcterms:created xsi:type="dcterms:W3CDTF">2022-01-12T10:42:00Z</dcterms:created>
  <dcterms:modified xsi:type="dcterms:W3CDTF">2022-01-12T10:48:00Z</dcterms:modified>
</cp:coreProperties>
</file>