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41" w:rightFromText="141" w:vertAnchor="text" w:horzAnchor="margin" w:tblpY="1138"/>
        <w:tblOverlap w:val="never"/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3527"/>
        <w:gridCol w:w="5673"/>
      </w:tblGrid>
      <w:tr w:rsidR="00A05F98" w:rsidRPr="00E67924" w14:paraId="422891C3" w14:textId="77777777" w:rsidTr="007B0FDA">
        <w:trPr>
          <w:trHeight w:val="298"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F5297" w14:textId="77777777" w:rsidR="00A05F98" w:rsidRPr="00830D08" w:rsidRDefault="00A05F98" w:rsidP="007B0FDA">
            <w:pPr>
              <w:keepNext/>
              <w:jc w:val="center"/>
              <w:outlineLvl w:val="1"/>
              <w:rPr>
                <w:rFonts w:cs="Arial"/>
                <w:b/>
                <w:i/>
                <w:iCs/>
                <w:color w:val="auto"/>
                <w:sz w:val="36"/>
                <w:szCs w:val="36"/>
              </w:rPr>
            </w:pPr>
            <w:r w:rsidRPr="00830D08">
              <w:rPr>
                <w:rFonts w:cs="Arial"/>
                <w:b/>
                <w:i/>
                <w:iCs/>
                <w:color w:val="auto"/>
                <w:sz w:val="36"/>
                <w:szCs w:val="36"/>
              </w:rPr>
              <w:t>Diplôme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14:paraId="1C702DFE" w14:textId="77777777" w:rsidR="00A05F98" w:rsidRPr="00830D08" w:rsidRDefault="00A05F98" w:rsidP="007B0FDA">
            <w:pPr>
              <w:keepNext/>
              <w:jc w:val="center"/>
              <w:outlineLvl w:val="1"/>
              <w:rPr>
                <w:rFonts w:cs="Arial"/>
                <w:b/>
                <w:i/>
                <w:iCs/>
                <w:color w:val="auto"/>
                <w:sz w:val="32"/>
                <w:szCs w:val="32"/>
              </w:rPr>
            </w:pPr>
            <w:r w:rsidRPr="00830D08">
              <w:rPr>
                <w:rFonts w:cs="Arial"/>
                <w:b/>
                <w:i/>
                <w:iCs/>
                <w:color w:val="auto"/>
                <w:sz w:val="32"/>
                <w:szCs w:val="32"/>
              </w:rPr>
              <w:t>Durée de stage</w:t>
            </w:r>
          </w:p>
        </w:tc>
        <w:tc>
          <w:tcPr>
            <w:tcW w:w="5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3986" w14:textId="77777777" w:rsidR="00A05F98" w:rsidRPr="00830D08" w:rsidRDefault="00E67924" w:rsidP="007B0FDA">
            <w:pPr>
              <w:keepNext/>
              <w:jc w:val="center"/>
              <w:outlineLvl w:val="1"/>
              <w:rPr>
                <w:rFonts w:cs="Arial"/>
                <w:b/>
                <w:i/>
                <w:iCs/>
                <w:color w:val="auto"/>
                <w:sz w:val="32"/>
                <w:szCs w:val="32"/>
              </w:rPr>
            </w:pPr>
            <w:r w:rsidRPr="00830D08">
              <w:rPr>
                <w:rFonts w:cs="Arial"/>
                <w:b/>
                <w:i/>
                <w:iCs/>
                <w:color w:val="auto"/>
                <w:sz w:val="32"/>
                <w:szCs w:val="32"/>
              </w:rPr>
              <w:t>Début</w:t>
            </w:r>
            <w:r w:rsidR="00A05F98" w:rsidRPr="00830D08">
              <w:rPr>
                <w:rFonts w:cs="Arial"/>
                <w:b/>
                <w:i/>
                <w:iCs/>
                <w:color w:val="auto"/>
                <w:sz w:val="32"/>
                <w:szCs w:val="32"/>
              </w:rPr>
              <w:t xml:space="preserve"> de stage</w:t>
            </w:r>
          </w:p>
        </w:tc>
      </w:tr>
      <w:tr w:rsidR="00386B1F" w:rsidRPr="00E67924" w14:paraId="3207D7F2" w14:textId="77777777" w:rsidTr="007B0FDA">
        <w:trPr>
          <w:trHeight w:val="775"/>
        </w:trPr>
        <w:tc>
          <w:tcPr>
            <w:tcW w:w="6210" w:type="dxa"/>
            <w:shd w:val="clear" w:color="auto" w:fill="auto"/>
          </w:tcPr>
          <w:p w14:paraId="12A683C0" w14:textId="77777777" w:rsidR="00B50F4B" w:rsidRDefault="00B50F4B" w:rsidP="007B0FDA">
            <w:pPr>
              <w:pStyle w:val="Paragraphedeliste"/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</w:p>
          <w:p w14:paraId="4A811936" w14:textId="723C6974" w:rsidR="00386B1F" w:rsidRPr="00E74642" w:rsidRDefault="00386B1F" w:rsidP="007B0FDA">
            <w:pPr>
              <w:pStyle w:val="Paragraphedeliste"/>
              <w:numPr>
                <w:ilvl w:val="0"/>
                <w:numId w:val="9"/>
              </w:numPr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  <w:r w:rsidRPr="00E74642">
              <w:rPr>
                <w:rFonts w:cs="Arial"/>
                <w:b/>
                <w:color w:val="auto"/>
                <w:sz w:val="22"/>
                <w:szCs w:val="20"/>
              </w:rPr>
              <w:t xml:space="preserve">L2 Licence </w:t>
            </w:r>
            <w:proofErr w:type="spellStart"/>
            <w:r w:rsidRPr="00E74642">
              <w:rPr>
                <w:rFonts w:cs="Arial"/>
                <w:b/>
                <w:color w:val="auto"/>
                <w:sz w:val="22"/>
                <w:szCs w:val="20"/>
              </w:rPr>
              <w:t>trilangue</w:t>
            </w:r>
            <w:proofErr w:type="spellEnd"/>
          </w:p>
          <w:p w14:paraId="55B11524" w14:textId="77777777" w:rsidR="00386B1F" w:rsidRDefault="00386B1F" w:rsidP="007B0FDA">
            <w:pPr>
              <w:pStyle w:val="Paragraphedeliste"/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</w:p>
          <w:p w14:paraId="0584EED5" w14:textId="77777777" w:rsidR="00386B1F" w:rsidRPr="00E67924" w:rsidRDefault="00386B1F" w:rsidP="007B0FDA">
            <w:pPr>
              <w:pStyle w:val="Paragraphedeliste"/>
              <w:numPr>
                <w:ilvl w:val="0"/>
                <w:numId w:val="1"/>
              </w:numPr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color w:val="auto"/>
                <w:sz w:val="22"/>
                <w:szCs w:val="20"/>
              </w:rPr>
              <w:t xml:space="preserve">L3 licence </w:t>
            </w:r>
            <w:proofErr w:type="spellStart"/>
            <w:r>
              <w:rPr>
                <w:rFonts w:cs="Arial"/>
                <w:b/>
                <w:color w:val="auto"/>
                <w:sz w:val="22"/>
                <w:szCs w:val="20"/>
              </w:rPr>
              <w:t>trilangue</w:t>
            </w:r>
            <w:proofErr w:type="spellEnd"/>
          </w:p>
        </w:tc>
        <w:tc>
          <w:tcPr>
            <w:tcW w:w="3527" w:type="dxa"/>
            <w:shd w:val="clear" w:color="auto" w:fill="auto"/>
          </w:tcPr>
          <w:p w14:paraId="4F6AABCA" w14:textId="77777777" w:rsidR="008C35F0" w:rsidRDefault="008C35F0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57CB124E" w14:textId="00A3EE3A" w:rsidR="00386B1F" w:rsidRPr="00E67924" w:rsidRDefault="00AC3C81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6 semaines </w:t>
            </w:r>
            <w:r w:rsidR="00D42940"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(203h </w:t>
            </w:r>
            <w:r>
              <w:rPr>
                <w:rFonts w:cs="Arial"/>
                <w:b/>
                <w:bCs/>
                <w:color w:val="auto"/>
                <w:sz w:val="22"/>
                <w:szCs w:val="20"/>
              </w:rPr>
              <w:t>min</w:t>
            </w:r>
            <w:r w:rsidR="00D42940">
              <w:rPr>
                <w:rFonts w:cs="Arial"/>
                <w:b/>
                <w:bCs/>
                <w:color w:val="auto"/>
                <w:sz w:val="22"/>
                <w:szCs w:val="20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14:paraId="248A2BA1" w14:textId="77777777" w:rsidR="00386B1F" w:rsidRPr="00E67924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63B88B8A" w14:textId="287AA662" w:rsidR="00386B1F" w:rsidRDefault="00106F44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À </w:t>
            </w:r>
            <w:r w:rsidR="00FD4FDA"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partir de début </w:t>
            </w:r>
            <w:r w:rsidR="00B50F4B">
              <w:rPr>
                <w:rFonts w:cs="Arial"/>
                <w:b/>
                <w:bCs/>
                <w:color w:val="auto"/>
                <w:sz w:val="22"/>
                <w:szCs w:val="20"/>
              </w:rPr>
              <w:t>J</w:t>
            </w:r>
            <w:r w:rsidR="00FD4FDA">
              <w:rPr>
                <w:rFonts w:cs="Arial"/>
                <w:b/>
                <w:bCs/>
                <w:color w:val="auto"/>
                <w:sz w:val="22"/>
                <w:szCs w:val="20"/>
              </w:rPr>
              <w:t>uin 202</w:t>
            </w:r>
            <w:r w:rsidR="00F90A86">
              <w:rPr>
                <w:rFonts w:cs="Arial"/>
                <w:b/>
                <w:bCs/>
                <w:color w:val="auto"/>
                <w:sz w:val="22"/>
                <w:szCs w:val="20"/>
              </w:rPr>
              <w:t>4</w:t>
            </w:r>
          </w:p>
          <w:p w14:paraId="39CE14FC" w14:textId="77777777" w:rsidR="00386B1F" w:rsidRPr="00E67924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</w:tc>
      </w:tr>
      <w:tr w:rsidR="00386B1F" w:rsidRPr="00E67924" w14:paraId="2E433411" w14:textId="77777777" w:rsidTr="007B0FDA">
        <w:trPr>
          <w:trHeight w:val="656"/>
        </w:trPr>
        <w:tc>
          <w:tcPr>
            <w:tcW w:w="6210" w:type="dxa"/>
            <w:shd w:val="clear" w:color="auto" w:fill="auto"/>
          </w:tcPr>
          <w:p w14:paraId="71F434EE" w14:textId="77777777" w:rsidR="00386B1F" w:rsidRPr="00E67924" w:rsidRDefault="00386B1F" w:rsidP="007B0FDA">
            <w:pPr>
              <w:keepNext/>
              <w:jc w:val="center"/>
              <w:outlineLvl w:val="0"/>
              <w:rPr>
                <w:rFonts w:cs="Arial"/>
                <w:b/>
                <w:color w:val="auto"/>
                <w:kern w:val="32"/>
                <w:sz w:val="22"/>
                <w:szCs w:val="20"/>
              </w:rPr>
            </w:pPr>
          </w:p>
          <w:p w14:paraId="63F6F131" w14:textId="77777777" w:rsidR="00386B1F" w:rsidRDefault="00386B1F" w:rsidP="007B0FDA">
            <w:pPr>
              <w:pStyle w:val="Paragraphedeliste"/>
              <w:numPr>
                <w:ilvl w:val="0"/>
                <w:numId w:val="1"/>
              </w:numPr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color w:val="auto"/>
                <w:sz w:val="22"/>
                <w:szCs w:val="20"/>
              </w:rPr>
              <w:t>L3 LEA Commerce international</w:t>
            </w:r>
          </w:p>
          <w:p w14:paraId="409F7C62" w14:textId="5378F4BC" w:rsidR="00F90A86" w:rsidRPr="00E67924" w:rsidRDefault="00F90A86" w:rsidP="007B0FDA">
            <w:pPr>
              <w:pStyle w:val="Paragraphedeliste"/>
              <w:numPr>
                <w:ilvl w:val="0"/>
                <w:numId w:val="1"/>
              </w:numPr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color w:val="auto"/>
                <w:sz w:val="22"/>
                <w:szCs w:val="20"/>
              </w:rPr>
              <w:t>L2 LEA Commerce international</w:t>
            </w:r>
          </w:p>
        </w:tc>
        <w:tc>
          <w:tcPr>
            <w:tcW w:w="3527" w:type="dxa"/>
            <w:shd w:val="clear" w:color="auto" w:fill="auto"/>
          </w:tcPr>
          <w:p w14:paraId="4173810F" w14:textId="77777777" w:rsidR="00386B1F" w:rsidRPr="00E67924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072B04E7" w14:textId="77777777" w:rsidR="00386B1F" w:rsidRPr="00E67924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>8 semaines (280h min)</w:t>
            </w:r>
          </w:p>
        </w:tc>
        <w:tc>
          <w:tcPr>
            <w:tcW w:w="5673" w:type="dxa"/>
            <w:shd w:val="clear" w:color="auto" w:fill="auto"/>
          </w:tcPr>
          <w:p w14:paraId="1867CD57" w14:textId="77777777" w:rsidR="00386B1F" w:rsidRPr="00E67924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613D37A7" w14:textId="36357F6B" w:rsidR="00386B1F" w:rsidRPr="00E67924" w:rsidRDefault="00D42940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>À</w:t>
            </w:r>
            <w:r w:rsidR="00386B1F"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 partir de début </w:t>
            </w:r>
            <w:r w:rsidR="00386B1F">
              <w:rPr>
                <w:rFonts w:cs="Arial"/>
                <w:b/>
                <w:bCs/>
                <w:color w:val="auto"/>
                <w:sz w:val="22"/>
                <w:szCs w:val="20"/>
              </w:rPr>
              <w:t>Juin 202</w:t>
            </w:r>
            <w:r w:rsidR="00F90A86">
              <w:rPr>
                <w:rFonts w:cs="Arial"/>
                <w:b/>
                <w:bCs/>
                <w:color w:val="auto"/>
                <w:sz w:val="22"/>
                <w:szCs w:val="20"/>
              </w:rPr>
              <w:t>4</w:t>
            </w:r>
          </w:p>
          <w:p w14:paraId="048CF297" w14:textId="77777777" w:rsidR="00386B1F" w:rsidRPr="00E67924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</w:tc>
      </w:tr>
      <w:tr w:rsidR="00386B1F" w:rsidRPr="00E67924" w14:paraId="722DB731" w14:textId="77777777" w:rsidTr="007B0FDA">
        <w:trPr>
          <w:trHeight w:val="656"/>
        </w:trPr>
        <w:tc>
          <w:tcPr>
            <w:tcW w:w="6210" w:type="dxa"/>
            <w:shd w:val="clear" w:color="auto" w:fill="auto"/>
          </w:tcPr>
          <w:p w14:paraId="7E5E4202" w14:textId="77777777" w:rsidR="00E74642" w:rsidRPr="00E74642" w:rsidRDefault="00E74642" w:rsidP="007B0FDA">
            <w:pPr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</w:p>
          <w:p w14:paraId="74619397" w14:textId="4FD9E67F" w:rsidR="00386B1F" w:rsidRPr="00E67924" w:rsidRDefault="00386B1F" w:rsidP="007B0FDA">
            <w:pPr>
              <w:pStyle w:val="Paragraphedeliste"/>
              <w:numPr>
                <w:ilvl w:val="0"/>
                <w:numId w:val="1"/>
              </w:numPr>
              <w:spacing w:after="200" w:line="240" w:lineRule="auto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color w:val="auto"/>
                <w:sz w:val="22"/>
                <w:szCs w:val="20"/>
              </w:rPr>
              <w:t>M</w:t>
            </w:r>
            <w:r w:rsidR="00E74642">
              <w:rPr>
                <w:rFonts w:cs="Arial"/>
                <w:b/>
                <w:color w:val="auto"/>
                <w:sz w:val="22"/>
                <w:szCs w:val="20"/>
              </w:rPr>
              <w:t>2</w:t>
            </w:r>
            <w:r w:rsidRPr="00E67924">
              <w:rPr>
                <w:rFonts w:cs="Arial"/>
                <w:b/>
                <w:color w:val="auto"/>
                <w:sz w:val="22"/>
                <w:szCs w:val="20"/>
              </w:rPr>
              <w:t xml:space="preserve"> LEA Commerce International</w:t>
            </w:r>
          </w:p>
        </w:tc>
        <w:tc>
          <w:tcPr>
            <w:tcW w:w="3527" w:type="dxa"/>
            <w:shd w:val="clear" w:color="auto" w:fill="auto"/>
          </w:tcPr>
          <w:p w14:paraId="6B5C7703" w14:textId="77777777" w:rsidR="00E74642" w:rsidRPr="00E74642" w:rsidRDefault="00E74642" w:rsidP="007B0FDA">
            <w:pPr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554EA41A" w14:textId="77777777" w:rsidR="00E74642" w:rsidRPr="00E74642" w:rsidRDefault="00E74642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 w:rsidRPr="00E74642">
              <w:rPr>
                <w:rFonts w:cs="Arial"/>
                <w:b/>
                <w:bCs/>
                <w:color w:val="auto"/>
                <w:sz w:val="22"/>
                <w:szCs w:val="20"/>
              </w:rPr>
              <w:t>De 5 à 6 mois</w:t>
            </w:r>
          </w:p>
          <w:p w14:paraId="44FA5695" w14:textId="77777777" w:rsidR="00E74642" w:rsidRPr="00E74642" w:rsidRDefault="00E74642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 w:rsidRPr="00E74642">
              <w:rPr>
                <w:rFonts w:cs="Arial"/>
                <w:b/>
                <w:bCs/>
                <w:color w:val="auto"/>
                <w:sz w:val="22"/>
                <w:szCs w:val="20"/>
              </w:rPr>
              <w:t>(De 700h min à 924h max)</w:t>
            </w:r>
          </w:p>
          <w:p w14:paraId="015DC348" w14:textId="77777777" w:rsidR="00386B1F" w:rsidRPr="00E67924" w:rsidRDefault="00386B1F" w:rsidP="007B0FDA">
            <w:pPr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5673" w:type="dxa"/>
            <w:shd w:val="clear" w:color="auto" w:fill="auto"/>
          </w:tcPr>
          <w:p w14:paraId="05194B1F" w14:textId="77777777" w:rsidR="00386B1F" w:rsidRPr="00E67924" w:rsidRDefault="00386B1F" w:rsidP="007B0FDA">
            <w:pPr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36638CF3" w14:textId="0BDF40D9" w:rsidR="00386B1F" w:rsidRPr="00E67924" w:rsidRDefault="00B50F4B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0"/>
              </w:rPr>
              <w:t>A partir de début Janvier 202</w:t>
            </w:r>
            <w:r w:rsidR="00F90A86">
              <w:rPr>
                <w:rFonts w:cs="Arial"/>
                <w:b/>
                <w:bCs/>
                <w:color w:val="auto"/>
                <w:sz w:val="22"/>
                <w:szCs w:val="20"/>
              </w:rPr>
              <w:t>4</w:t>
            </w:r>
          </w:p>
          <w:p w14:paraId="24231D74" w14:textId="1D8AB332" w:rsidR="00E74642" w:rsidRPr="003E617B" w:rsidRDefault="003E617B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 w:rsidRPr="003E617B">
              <w:rPr>
                <w:rFonts w:cs="Arial"/>
                <w:b/>
                <w:bCs/>
                <w:color w:val="auto"/>
                <w:sz w:val="22"/>
                <w:szCs w:val="20"/>
              </w:rPr>
              <w:t>Stage obligatoirement à l’étranger</w:t>
            </w:r>
          </w:p>
        </w:tc>
      </w:tr>
      <w:tr w:rsidR="00386B1F" w:rsidRPr="00E67924" w14:paraId="0315BDD6" w14:textId="77777777" w:rsidTr="007B0FDA">
        <w:trPr>
          <w:trHeight w:val="3111"/>
        </w:trPr>
        <w:tc>
          <w:tcPr>
            <w:tcW w:w="6210" w:type="dxa"/>
            <w:shd w:val="clear" w:color="auto" w:fill="auto"/>
          </w:tcPr>
          <w:p w14:paraId="5ED9BAA6" w14:textId="77777777" w:rsidR="002E71E0" w:rsidRDefault="002E71E0" w:rsidP="007B0FDA">
            <w:pPr>
              <w:pStyle w:val="Paragraphedeliste"/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</w:p>
          <w:p w14:paraId="61DA6937" w14:textId="77777777" w:rsidR="00386B1F" w:rsidRDefault="002E71E0" w:rsidP="007B0FDA">
            <w:pPr>
              <w:pStyle w:val="Paragraphedeliste"/>
              <w:numPr>
                <w:ilvl w:val="0"/>
                <w:numId w:val="1"/>
              </w:numPr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color w:val="auto"/>
                <w:sz w:val="22"/>
                <w:szCs w:val="20"/>
              </w:rPr>
              <w:t>M2 LEA Langues et Gestion</w:t>
            </w:r>
          </w:p>
          <w:p w14:paraId="130346F0" w14:textId="77777777" w:rsidR="002E71E0" w:rsidRPr="002E71E0" w:rsidRDefault="002E71E0" w:rsidP="007B0FDA">
            <w:pPr>
              <w:pStyle w:val="Paragraphedeliste"/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</w:p>
          <w:p w14:paraId="7FC52480" w14:textId="77777777" w:rsidR="00386B1F" w:rsidRPr="00386B1F" w:rsidRDefault="00386B1F" w:rsidP="007B0FDA">
            <w:pPr>
              <w:pStyle w:val="Paragraphedeliste"/>
              <w:numPr>
                <w:ilvl w:val="0"/>
                <w:numId w:val="8"/>
              </w:numPr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  <w:r w:rsidRPr="00386B1F">
              <w:rPr>
                <w:rFonts w:cs="Arial"/>
                <w:b/>
                <w:color w:val="auto"/>
                <w:sz w:val="22"/>
                <w:szCs w:val="20"/>
              </w:rPr>
              <w:t xml:space="preserve">M2 LEA Langues Droit Commerce </w:t>
            </w:r>
          </w:p>
          <w:p w14:paraId="49162EFF" w14:textId="77777777" w:rsidR="00386B1F" w:rsidRPr="00E67924" w:rsidRDefault="00386B1F" w:rsidP="007B0FDA">
            <w:pPr>
              <w:numPr>
                <w:ilvl w:val="0"/>
                <w:numId w:val="1"/>
              </w:numPr>
              <w:spacing w:after="200" w:line="240" w:lineRule="auto"/>
              <w:rPr>
                <w:rFonts w:cs="Arial"/>
                <w:b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color w:val="auto"/>
                <w:sz w:val="22"/>
                <w:szCs w:val="20"/>
              </w:rPr>
              <w:t>M2 TI Traducteur Commercial et Juridique</w:t>
            </w:r>
          </w:p>
          <w:p w14:paraId="7315C713" w14:textId="77777777" w:rsidR="00386B1F" w:rsidRPr="00E67924" w:rsidRDefault="00386B1F" w:rsidP="007B0FDA">
            <w:pPr>
              <w:numPr>
                <w:ilvl w:val="0"/>
                <w:numId w:val="1"/>
              </w:numPr>
              <w:spacing w:after="200" w:line="240" w:lineRule="auto"/>
              <w:ind w:left="714" w:hanging="357"/>
              <w:rPr>
                <w:rFonts w:cs="Arial"/>
                <w:b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color w:val="auto"/>
                <w:sz w:val="22"/>
                <w:szCs w:val="20"/>
              </w:rPr>
              <w:t>M2 LEA Communication Internationale des Entreprises et Administrations</w:t>
            </w:r>
          </w:p>
          <w:p w14:paraId="724C2EA2" w14:textId="77777777" w:rsidR="00386B1F" w:rsidRDefault="00386B1F" w:rsidP="007B0FDA">
            <w:pPr>
              <w:numPr>
                <w:ilvl w:val="0"/>
                <w:numId w:val="1"/>
              </w:numPr>
              <w:spacing w:after="200" w:line="240" w:lineRule="auto"/>
              <w:ind w:left="714" w:hanging="357"/>
              <w:rPr>
                <w:rFonts w:cs="Arial"/>
                <w:b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color w:val="auto"/>
                <w:sz w:val="22"/>
                <w:szCs w:val="20"/>
              </w:rPr>
              <w:t>M2 LLCER Langue Culture Entreprise</w:t>
            </w:r>
          </w:p>
          <w:p w14:paraId="258306F6" w14:textId="4E2C098F" w:rsidR="00F90A86" w:rsidRPr="00E67924" w:rsidRDefault="00F90A86" w:rsidP="007B0FDA">
            <w:pPr>
              <w:numPr>
                <w:ilvl w:val="0"/>
                <w:numId w:val="1"/>
              </w:numPr>
              <w:spacing w:after="200" w:line="240" w:lineRule="auto"/>
              <w:ind w:left="714" w:hanging="357"/>
              <w:rPr>
                <w:rFonts w:cs="Arial"/>
                <w:b/>
                <w:color w:val="auto"/>
                <w:sz w:val="22"/>
                <w:szCs w:val="20"/>
              </w:rPr>
            </w:pPr>
            <w:r>
              <w:rPr>
                <w:rFonts w:cs="Arial"/>
                <w:b/>
                <w:color w:val="auto"/>
                <w:sz w:val="22"/>
                <w:szCs w:val="20"/>
              </w:rPr>
              <w:t>M2 LLCER Bilangue</w:t>
            </w:r>
          </w:p>
        </w:tc>
        <w:tc>
          <w:tcPr>
            <w:tcW w:w="3527" w:type="dxa"/>
            <w:shd w:val="clear" w:color="auto" w:fill="auto"/>
          </w:tcPr>
          <w:p w14:paraId="019FAD5A" w14:textId="77777777" w:rsidR="00386B1F" w:rsidRDefault="00386B1F" w:rsidP="007B0FDA">
            <w:pPr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65C9FD08" w14:textId="77777777" w:rsidR="00386B1F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23819975" w14:textId="77777777" w:rsidR="00F90A86" w:rsidRDefault="00F90A86" w:rsidP="00F90A86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27D9BC88" w14:textId="77777777" w:rsidR="00F90A86" w:rsidRDefault="00F90A86" w:rsidP="00F90A86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2D3C0C27" w14:textId="77777777" w:rsidR="00F90A86" w:rsidRDefault="00F90A86" w:rsidP="00F90A86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10FD039D" w14:textId="672262FA" w:rsidR="00386B1F" w:rsidRPr="00E67924" w:rsidRDefault="00D42940" w:rsidP="00F90A86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>De</w:t>
            </w:r>
            <w:r w:rsidR="00386B1F"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 5 à 6 mois</w:t>
            </w:r>
          </w:p>
          <w:p w14:paraId="55804599" w14:textId="5CF3267B" w:rsidR="00386B1F" w:rsidRPr="00E67924" w:rsidRDefault="00386B1F" w:rsidP="00F90A86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r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>(</w:t>
            </w:r>
            <w:r w:rsidR="00D42940"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>De</w:t>
            </w:r>
            <w:r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 700h min à 924h max)</w:t>
            </w:r>
          </w:p>
          <w:p w14:paraId="34FAD4D3" w14:textId="77777777" w:rsidR="00386B1F" w:rsidRPr="00E67924" w:rsidRDefault="00386B1F" w:rsidP="00F90A86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15C37F1E" w14:textId="77777777" w:rsidR="00386B1F" w:rsidRPr="00E67924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5673" w:type="dxa"/>
            <w:shd w:val="clear" w:color="auto" w:fill="auto"/>
          </w:tcPr>
          <w:p w14:paraId="07F05AEC" w14:textId="77777777" w:rsidR="00386B1F" w:rsidRDefault="00386B1F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738A1128" w14:textId="77777777" w:rsidR="00386B1F" w:rsidRDefault="00386B1F" w:rsidP="007B0FDA">
            <w:pPr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5AF3BBA0" w14:textId="77777777" w:rsidR="00E74642" w:rsidRDefault="00E74642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195274C6" w14:textId="77777777" w:rsidR="003E617B" w:rsidRDefault="003E617B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13186625" w14:textId="77777777" w:rsidR="003E617B" w:rsidRDefault="003E617B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12C1157C" w14:textId="0B56917F" w:rsidR="00386B1F" w:rsidRPr="00E67924" w:rsidRDefault="00D42940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  <w:bookmarkStart w:id="0" w:name="_GoBack"/>
            <w:bookmarkEnd w:id="0"/>
            <w:r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>À</w:t>
            </w:r>
            <w:r w:rsidR="00386B1F" w:rsidRPr="00E67924"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 partir </w:t>
            </w:r>
            <w:r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de </w:t>
            </w:r>
            <w:r w:rsidR="007B0FDA">
              <w:rPr>
                <w:rFonts w:cs="Arial"/>
                <w:b/>
                <w:bCs/>
                <w:color w:val="auto"/>
                <w:sz w:val="22"/>
                <w:szCs w:val="20"/>
              </w:rPr>
              <w:t xml:space="preserve">début </w:t>
            </w:r>
            <w:r w:rsidR="00386B1F">
              <w:rPr>
                <w:rFonts w:cs="Arial"/>
                <w:b/>
                <w:bCs/>
                <w:color w:val="auto"/>
                <w:sz w:val="22"/>
                <w:szCs w:val="20"/>
              </w:rPr>
              <w:t>Janvier 20</w:t>
            </w:r>
            <w:r>
              <w:rPr>
                <w:rFonts w:cs="Arial"/>
                <w:b/>
                <w:bCs/>
                <w:color w:val="auto"/>
                <w:sz w:val="22"/>
                <w:szCs w:val="20"/>
              </w:rPr>
              <w:t>2</w:t>
            </w:r>
            <w:r w:rsidR="00F90A86">
              <w:rPr>
                <w:rFonts w:cs="Arial"/>
                <w:b/>
                <w:bCs/>
                <w:color w:val="auto"/>
                <w:sz w:val="22"/>
                <w:szCs w:val="20"/>
              </w:rPr>
              <w:t>4</w:t>
            </w:r>
          </w:p>
          <w:p w14:paraId="1B7C30A2" w14:textId="77777777" w:rsidR="00F90A86" w:rsidRDefault="00F90A86" w:rsidP="007B0FDA">
            <w:pPr>
              <w:jc w:val="center"/>
              <w:rPr>
                <w:rFonts w:cs="Arial"/>
                <w:bCs/>
                <w:color w:val="auto"/>
                <w:sz w:val="22"/>
                <w:szCs w:val="20"/>
              </w:rPr>
            </w:pPr>
          </w:p>
          <w:p w14:paraId="0CB1FADC" w14:textId="77777777" w:rsidR="00F90A86" w:rsidRDefault="00F90A86" w:rsidP="007B0FDA">
            <w:pPr>
              <w:jc w:val="center"/>
              <w:rPr>
                <w:rFonts w:cs="Arial"/>
                <w:bCs/>
                <w:color w:val="auto"/>
                <w:sz w:val="22"/>
                <w:szCs w:val="20"/>
              </w:rPr>
            </w:pPr>
          </w:p>
          <w:p w14:paraId="1CB88382" w14:textId="77777777" w:rsidR="00F90A86" w:rsidRDefault="00F90A86" w:rsidP="007B0FDA">
            <w:pPr>
              <w:jc w:val="center"/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  <w:p w14:paraId="0A6295B4" w14:textId="75E63CD4" w:rsidR="00F90A86" w:rsidRPr="00E67924" w:rsidRDefault="00F90A86" w:rsidP="00F90A86">
            <w:pPr>
              <w:rPr>
                <w:rFonts w:cs="Arial"/>
                <w:b/>
                <w:bCs/>
                <w:color w:val="auto"/>
                <w:sz w:val="22"/>
                <w:szCs w:val="20"/>
              </w:rPr>
            </w:pPr>
          </w:p>
        </w:tc>
      </w:tr>
    </w:tbl>
    <w:p w14:paraId="0E6D18F8" w14:textId="2B3C2653" w:rsidR="00B50F4B" w:rsidRDefault="00E74642" w:rsidP="00E74642">
      <w:pPr>
        <w:shd w:val="clear" w:color="auto" w:fill="FFFFFF" w:themeFill="background1"/>
        <w:ind w:right="-2127"/>
        <w:rPr>
          <w:b/>
          <w:color w:val="2386AC"/>
          <w:sz w:val="28"/>
          <w:szCs w:val="28"/>
        </w:rPr>
      </w:pPr>
      <w:r>
        <w:rPr>
          <w:b/>
          <w:color w:val="2386AC"/>
          <w:sz w:val="28"/>
          <w:szCs w:val="28"/>
        </w:rPr>
        <w:tab/>
      </w:r>
      <w:r>
        <w:rPr>
          <w:b/>
          <w:color w:val="2386AC"/>
          <w:sz w:val="28"/>
          <w:szCs w:val="28"/>
        </w:rPr>
        <w:tab/>
      </w:r>
      <w:r>
        <w:rPr>
          <w:b/>
          <w:color w:val="2386AC"/>
          <w:sz w:val="28"/>
          <w:szCs w:val="28"/>
        </w:rPr>
        <w:tab/>
      </w:r>
      <w:r>
        <w:rPr>
          <w:b/>
          <w:color w:val="2386AC"/>
          <w:sz w:val="28"/>
          <w:szCs w:val="28"/>
        </w:rPr>
        <w:tab/>
      </w:r>
      <w:r>
        <w:rPr>
          <w:b/>
          <w:color w:val="2386AC"/>
          <w:sz w:val="28"/>
          <w:szCs w:val="28"/>
        </w:rPr>
        <w:tab/>
      </w:r>
      <w:r>
        <w:rPr>
          <w:b/>
          <w:color w:val="2386AC"/>
          <w:sz w:val="28"/>
          <w:szCs w:val="28"/>
        </w:rPr>
        <w:tab/>
      </w:r>
      <w:r w:rsidR="007C4335" w:rsidRPr="000C4FE2">
        <w:rPr>
          <w:b/>
          <w:color w:val="2386AC"/>
          <w:sz w:val="28"/>
          <w:szCs w:val="28"/>
        </w:rPr>
        <w:t xml:space="preserve">CALENDRIER DES STAGES </w:t>
      </w:r>
      <w:r w:rsidR="00F178EA" w:rsidRPr="000C4FE2">
        <w:rPr>
          <w:b/>
          <w:color w:val="2386AC"/>
          <w:sz w:val="28"/>
          <w:szCs w:val="28"/>
        </w:rPr>
        <w:t xml:space="preserve">OBLIGATOIRES </w:t>
      </w:r>
      <w:r w:rsidR="005E0821">
        <w:rPr>
          <w:b/>
          <w:color w:val="2386AC"/>
          <w:sz w:val="28"/>
          <w:szCs w:val="28"/>
        </w:rPr>
        <w:t>20</w:t>
      </w:r>
      <w:r w:rsidR="00372BF3">
        <w:rPr>
          <w:b/>
          <w:color w:val="2386AC"/>
          <w:sz w:val="28"/>
          <w:szCs w:val="28"/>
        </w:rPr>
        <w:t>2</w:t>
      </w:r>
      <w:r w:rsidR="00F90A86">
        <w:rPr>
          <w:b/>
          <w:color w:val="2386AC"/>
          <w:sz w:val="28"/>
          <w:szCs w:val="28"/>
        </w:rPr>
        <w:t>3</w:t>
      </w:r>
      <w:r w:rsidR="005E0821">
        <w:rPr>
          <w:b/>
          <w:color w:val="2386AC"/>
          <w:sz w:val="28"/>
          <w:szCs w:val="28"/>
        </w:rPr>
        <w:t>-20</w:t>
      </w:r>
      <w:r w:rsidR="00372BF3">
        <w:rPr>
          <w:b/>
          <w:color w:val="2386AC"/>
          <w:sz w:val="28"/>
          <w:szCs w:val="28"/>
        </w:rPr>
        <w:t>2</w:t>
      </w:r>
      <w:r w:rsidR="00F90A86">
        <w:rPr>
          <w:b/>
          <w:color w:val="2386AC"/>
          <w:sz w:val="28"/>
          <w:szCs w:val="28"/>
        </w:rPr>
        <w:t>4</w:t>
      </w:r>
    </w:p>
    <w:p w14:paraId="32A85721" w14:textId="77777777" w:rsidR="007B0FDA" w:rsidRDefault="007B0FDA" w:rsidP="00E74642">
      <w:pPr>
        <w:shd w:val="clear" w:color="auto" w:fill="FFFFFF" w:themeFill="background1"/>
        <w:ind w:right="-2127"/>
        <w:rPr>
          <w:b/>
          <w:color w:val="2386AC"/>
          <w:sz w:val="28"/>
          <w:szCs w:val="28"/>
        </w:rPr>
      </w:pPr>
    </w:p>
    <w:p w14:paraId="7A707F27" w14:textId="48CAF66D" w:rsidR="00B50F4B" w:rsidRDefault="00B50F4B" w:rsidP="00E74642">
      <w:pPr>
        <w:shd w:val="clear" w:color="auto" w:fill="FFFFFF" w:themeFill="background1"/>
        <w:ind w:right="-2127"/>
        <w:rPr>
          <w:b/>
          <w:color w:val="2386AC"/>
          <w:sz w:val="28"/>
          <w:szCs w:val="28"/>
        </w:rPr>
      </w:pPr>
    </w:p>
    <w:p w14:paraId="2D5C85CC" w14:textId="77777777" w:rsidR="00B50F4B" w:rsidRPr="000C4FE2" w:rsidRDefault="00B50F4B" w:rsidP="00E74642">
      <w:pPr>
        <w:shd w:val="clear" w:color="auto" w:fill="FFFFFF" w:themeFill="background1"/>
        <w:ind w:right="-2127"/>
        <w:rPr>
          <w:b/>
          <w:color w:val="2386AC"/>
          <w:sz w:val="28"/>
          <w:szCs w:val="28"/>
        </w:rPr>
      </w:pPr>
    </w:p>
    <w:p w14:paraId="71F7CE15" w14:textId="77777777" w:rsidR="00B50F4B" w:rsidRDefault="00B50F4B" w:rsidP="00B56B13">
      <w:pPr>
        <w:ind w:left="1134" w:right="-315"/>
        <w:jc w:val="center"/>
        <w:rPr>
          <w:sz w:val="26"/>
          <w:szCs w:val="26"/>
        </w:rPr>
      </w:pPr>
    </w:p>
    <w:sectPr w:rsidR="00B50F4B" w:rsidSect="00830D08">
      <w:headerReference w:type="default" r:id="rId8"/>
      <w:pgSz w:w="16838" w:h="11906" w:orient="landscape"/>
      <w:pgMar w:top="720" w:right="720" w:bottom="567" w:left="720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7D3F" w14:textId="77777777" w:rsidR="00813FC0" w:rsidRDefault="00813FC0" w:rsidP="001375E3">
      <w:pPr>
        <w:spacing w:line="240" w:lineRule="auto"/>
      </w:pPr>
      <w:r>
        <w:separator/>
      </w:r>
    </w:p>
  </w:endnote>
  <w:endnote w:type="continuationSeparator" w:id="0">
    <w:p w14:paraId="0946C8FD" w14:textId="77777777" w:rsidR="00813FC0" w:rsidRDefault="00813FC0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C503" w14:textId="77777777" w:rsidR="00813FC0" w:rsidRDefault="00813FC0" w:rsidP="001375E3">
      <w:pPr>
        <w:spacing w:line="240" w:lineRule="auto"/>
      </w:pPr>
      <w:r>
        <w:separator/>
      </w:r>
    </w:p>
  </w:footnote>
  <w:footnote w:type="continuationSeparator" w:id="0">
    <w:p w14:paraId="0FDB8913" w14:textId="77777777" w:rsidR="00813FC0" w:rsidRDefault="00813FC0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4713" w14:textId="77777777" w:rsidR="00B56B13" w:rsidRDefault="00B56B13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1EE56E29" w14:textId="77777777" w:rsidR="00B56B13" w:rsidRDefault="00386B1F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2AB42FCA" wp14:editId="2CB08404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1412875" cy="809625"/>
          <wp:effectExtent l="0" t="0" r="0" b="9525"/>
          <wp:wrapThrough wrapText="bothSides">
            <wp:wrapPolygon edited="0">
              <wp:start x="0" y="0"/>
              <wp:lineTo x="0" y="21346"/>
              <wp:lineTo x="21260" y="21346"/>
              <wp:lineTo x="21260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FCE98" w14:textId="77777777" w:rsidR="00B56B13" w:rsidRPr="009A663D" w:rsidRDefault="00B56B13" w:rsidP="006C10C0">
    <w:pPr>
      <w:pStyle w:val="Titre2"/>
      <w:framePr w:hSpace="0" w:wrap="auto" w:vAnchor="margin" w:hAnchor="text" w:yAlign="inline"/>
      <w:ind w:left="12744" w:firstLine="708"/>
    </w:pPr>
    <w:r w:rsidRPr="009A663D">
      <w:t xml:space="preserve">FacultÉ </w:t>
    </w:r>
  </w:p>
  <w:p w14:paraId="736583CB" w14:textId="77777777" w:rsidR="00B56B13" w:rsidRPr="007B7DCA" w:rsidRDefault="00B56B13" w:rsidP="006C10C0">
    <w:pPr>
      <w:pStyle w:val="Paragraphestandard"/>
      <w:ind w:left="12744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14:paraId="187DF623" w14:textId="77777777" w:rsidR="007C4335" w:rsidRPr="007C4335" w:rsidRDefault="007C4335" w:rsidP="007C4335">
    <w:pPr>
      <w:pStyle w:val="Paragraphestandard"/>
      <w:tabs>
        <w:tab w:val="left" w:pos="6510"/>
      </w:tabs>
      <w:rPr>
        <w:b/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75F9"/>
    <w:multiLevelType w:val="hybridMultilevel"/>
    <w:tmpl w:val="2F402B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01E09"/>
    <w:multiLevelType w:val="hybridMultilevel"/>
    <w:tmpl w:val="D4D444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2FD"/>
    <w:multiLevelType w:val="hybridMultilevel"/>
    <w:tmpl w:val="47563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0656E"/>
    <w:multiLevelType w:val="hybridMultilevel"/>
    <w:tmpl w:val="AF04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1D9"/>
    <w:multiLevelType w:val="hybridMultilevel"/>
    <w:tmpl w:val="8F4CEE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14BFA"/>
    <w:multiLevelType w:val="hybridMultilevel"/>
    <w:tmpl w:val="DD6888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753A"/>
    <w:multiLevelType w:val="hybridMultilevel"/>
    <w:tmpl w:val="EC4A5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006"/>
    <w:multiLevelType w:val="hybridMultilevel"/>
    <w:tmpl w:val="1F929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70FA"/>
    <w:multiLevelType w:val="hybridMultilevel"/>
    <w:tmpl w:val="144643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768B"/>
    <w:rsid w:val="00023F5A"/>
    <w:rsid w:val="0005015A"/>
    <w:rsid w:val="000517DE"/>
    <w:rsid w:val="00052344"/>
    <w:rsid w:val="00056EE3"/>
    <w:rsid w:val="000A709E"/>
    <w:rsid w:val="000B2E8F"/>
    <w:rsid w:val="000C4FE2"/>
    <w:rsid w:val="000D6162"/>
    <w:rsid w:val="00106F44"/>
    <w:rsid w:val="001326CC"/>
    <w:rsid w:val="00132FEE"/>
    <w:rsid w:val="001358CB"/>
    <w:rsid w:val="001375E3"/>
    <w:rsid w:val="0015377B"/>
    <w:rsid w:val="001975C0"/>
    <w:rsid w:val="001A3E99"/>
    <w:rsid w:val="001A5DAE"/>
    <w:rsid w:val="001F1829"/>
    <w:rsid w:val="002073E7"/>
    <w:rsid w:val="0028361D"/>
    <w:rsid w:val="002875F5"/>
    <w:rsid w:val="002B67CC"/>
    <w:rsid w:val="002E71E0"/>
    <w:rsid w:val="00315111"/>
    <w:rsid w:val="00320AFB"/>
    <w:rsid w:val="00321500"/>
    <w:rsid w:val="003437E3"/>
    <w:rsid w:val="0035408C"/>
    <w:rsid w:val="00372BF3"/>
    <w:rsid w:val="00386B1F"/>
    <w:rsid w:val="003927AF"/>
    <w:rsid w:val="003B75C9"/>
    <w:rsid w:val="003B78F9"/>
    <w:rsid w:val="003E355B"/>
    <w:rsid w:val="003E617B"/>
    <w:rsid w:val="00423D92"/>
    <w:rsid w:val="004543AA"/>
    <w:rsid w:val="0046247A"/>
    <w:rsid w:val="004839A1"/>
    <w:rsid w:val="00492F39"/>
    <w:rsid w:val="004D6E63"/>
    <w:rsid w:val="004D6E99"/>
    <w:rsid w:val="004F60A0"/>
    <w:rsid w:val="00552824"/>
    <w:rsid w:val="00565C97"/>
    <w:rsid w:val="00586BA2"/>
    <w:rsid w:val="00591E9B"/>
    <w:rsid w:val="00592276"/>
    <w:rsid w:val="005C18D0"/>
    <w:rsid w:val="005C4E00"/>
    <w:rsid w:val="005C73C5"/>
    <w:rsid w:val="005D6C78"/>
    <w:rsid w:val="005E0821"/>
    <w:rsid w:val="005F0A90"/>
    <w:rsid w:val="005F79D8"/>
    <w:rsid w:val="006002C5"/>
    <w:rsid w:val="00623BF7"/>
    <w:rsid w:val="00630D5E"/>
    <w:rsid w:val="006435D0"/>
    <w:rsid w:val="006643B0"/>
    <w:rsid w:val="0066592A"/>
    <w:rsid w:val="0069200D"/>
    <w:rsid w:val="006C10C0"/>
    <w:rsid w:val="006E52E1"/>
    <w:rsid w:val="00725A5C"/>
    <w:rsid w:val="00727CFE"/>
    <w:rsid w:val="00744D71"/>
    <w:rsid w:val="0076308B"/>
    <w:rsid w:val="007808FF"/>
    <w:rsid w:val="007A5FE5"/>
    <w:rsid w:val="007B0FDA"/>
    <w:rsid w:val="007B7DCA"/>
    <w:rsid w:val="007C4335"/>
    <w:rsid w:val="00813FC0"/>
    <w:rsid w:val="0083088F"/>
    <w:rsid w:val="00830D08"/>
    <w:rsid w:val="00835122"/>
    <w:rsid w:val="008B6CEE"/>
    <w:rsid w:val="008C35F0"/>
    <w:rsid w:val="008D0AAA"/>
    <w:rsid w:val="008F58DE"/>
    <w:rsid w:val="008F5AA6"/>
    <w:rsid w:val="00906150"/>
    <w:rsid w:val="00906303"/>
    <w:rsid w:val="00913E39"/>
    <w:rsid w:val="009204FD"/>
    <w:rsid w:val="0092315D"/>
    <w:rsid w:val="00992907"/>
    <w:rsid w:val="009A152C"/>
    <w:rsid w:val="009A528E"/>
    <w:rsid w:val="009A663D"/>
    <w:rsid w:val="009B5D69"/>
    <w:rsid w:val="009B67D6"/>
    <w:rsid w:val="009F2A88"/>
    <w:rsid w:val="009F4059"/>
    <w:rsid w:val="00A04D70"/>
    <w:rsid w:val="00A05F98"/>
    <w:rsid w:val="00A473B1"/>
    <w:rsid w:val="00A54D5C"/>
    <w:rsid w:val="00A81FC4"/>
    <w:rsid w:val="00AA0AD2"/>
    <w:rsid w:val="00AB6A0B"/>
    <w:rsid w:val="00AC3C81"/>
    <w:rsid w:val="00AC3D55"/>
    <w:rsid w:val="00AC6C9F"/>
    <w:rsid w:val="00AC7DAD"/>
    <w:rsid w:val="00B0344C"/>
    <w:rsid w:val="00B13395"/>
    <w:rsid w:val="00B50F4B"/>
    <w:rsid w:val="00B56B13"/>
    <w:rsid w:val="00BC2C7A"/>
    <w:rsid w:val="00BF0D99"/>
    <w:rsid w:val="00C0469C"/>
    <w:rsid w:val="00C43E93"/>
    <w:rsid w:val="00C548FD"/>
    <w:rsid w:val="00C61D38"/>
    <w:rsid w:val="00CA286D"/>
    <w:rsid w:val="00CA72CC"/>
    <w:rsid w:val="00CB54BA"/>
    <w:rsid w:val="00CC6C45"/>
    <w:rsid w:val="00CF60A6"/>
    <w:rsid w:val="00D013ED"/>
    <w:rsid w:val="00D01FE8"/>
    <w:rsid w:val="00D07F65"/>
    <w:rsid w:val="00D11D02"/>
    <w:rsid w:val="00D2485F"/>
    <w:rsid w:val="00D37130"/>
    <w:rsid w:val="00D42940"/>
    <w:rsid w:val="00D5303D"/>
    <w:rsid w:val="00D67DFB"/>
    <w:rsid w:val="00D97EBB"/>
    <w:rsid w:val="00DA74CB"/>
    <w:rsid w:val="00DB04A9"/>
    <w:rsid w:val="00DE7488"/>
    <w:rsid w:val="00E112A2"/>
    <w:rsid w:val="00E339FB"/>
    <w:rsid w:val="00E67924"/>
    <w:rsid w:val="00E67FAD"/>
    <w:rsid w:val="00E74642"/>
    <w:rsid w:val="00E95870"/>
    <w:rsid w:val="00EE40A4"/>
    <w:rsid w:val="00F00AB8"/>
    <w:rsid w:val="00F10A01"/>
    <w:rsid w:val="00F11068"/>
    <w:rsid w:val="00F11BF5"/>
    <w:rsid w:val="00F178EA"/>
    <w:rsid w:val="00F2486F"/>
    <w:rsid w:val="00F64320"/>
    <w:rsid w:val="00F664A6"/>
    <w:rsid w:val="00F670DE"/>
    <w:rsid w:val="00F71C09"/>
    <w:rsid w:val="00F74C1F"/>
    <w:rsid w:val="00F90A86"/>
    <w:rsid w:val="00FA1BD2"/>
    <w:rsid w:val="00FD4FDA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DFF20C"/>
  <w15:docId w15:val="{BA3D5A13-7F28-403A-92F4-267F1396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E74642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10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10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F1106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11068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0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DB4C-8254-4504-85EF-6F815597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ASSOUS Malika</cp:lastModifiedBy>
  <cp:revision>3</cp:revision>
  <cp:lastPrinted>2023-10-19T12:12:00Z</cp:lastPrinted>
  <dcterms:created xsi:type="dcterms:W3CDTF">2023-10-19T12:12:00Z</dcterms:created>
  <dcterms:modified xsi:type="dcterms:W3CDTF">2023-10-19T12:17:00Z</dcterms:modified>
</cp:coreProperties>
</file>